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right"/>
        <w:rPr>
          <w:rFonts w:ascii="Times New Roman" w:hAnsi="Times New Roman" w:eastAsia="Batang;바탕" w:cs="Times New Roman"/>
          <w:b/>
          <w:b/>
          <w:i/>
          <w:i/>
          <w:iCs w:val="false"/>
          <w:color w:val="00000A"/>
          <w:kern w:val="0"/>
          <w:sz w:val="22"/>
          <w:szCs w:val="22"/>
          <w:highlight w:val="white"/>
          <w:lang w:val="ru-RU" w:eastAsia="zh-CN" w:bidi="ar-SA"/>
        </w:rPr>
      </w:pPr>
      <w:r>
        <w:rPr>
          <w:rFonts w:eastAsia="Batang;바탕" w:cs="Times New Roman" w:ascii="Times New Roman" w:hAnsi="Times New Roman"/>
          <w:b/>
          <w:i/>
          <w:iCs w:val="false"/>
          <w:color w:val="00000A"/>
          <w:kern w:val="0"/>
          <w:sz w:val="22"/>
          <w:szCs w:val="22"/>
          <w:shd w:fill="FFFFFF" w:val="clear"/>
          <w:lang w:val="ru-RU" w:eastAsia="zh-CN" w:bidi="ar-SA"/>
        </w:rPr>
        <w:t>Natalia Perkova, Dmitri Sitchinava</w:t>
      </w:r>
    </w:p>
    <w:p>
      <w:pPr>
        <w:pStyle w:val="LOnormal"/>
        <w:jc w:val="right"/>
        <w:rPr>
          <w:rFonts w:ascii="Times New Roman" w:hAnsi="Times New Roman" w:eastAsia="Batang;바탕" w:cs="Times New Roman"/>
          <w:b/>
          <w:b/>
          <w:i/>
          <w:i/>
          <w:iCs w:val="false"/>
          <w:color w:val="00000A"/>
          <w:kern w:val="0"/>
          <w:sz w:val="22"/>
          <w:szCs w:val="22"/>
          <w:highlight w:val="white"/>
          <w:lang w:val="ru-RU" w:eastAsia="zh-CN" w:bidi="ar-SA"/>
        </w:rPr>
      </w:pPr>
      <w:r>
        <w:rPr>
          <w:rFonts w:eastAsia="Batang;바탕" w:cs="Times New Roman" w:ascii="Times New Roman" w:hAnsi="Times New Roman"/>
          <w:b/>
          <w:i/>
          <w:iCs w:val="false"/>
          <w:color w:val="00000A"/>
          <w:kern w:val="0"/>
          <w:sz w:val="22"/>
          <w:szCs w:val="22"/>
          <w:shd w:fill="FFFFFF" w:val="clear"/>
          <w:lang w:val="ru-RU" w:eastAsia="zh-CN" w:bidi="ar-SA"/>
        </w:rPr>
        <w:t>Н. В. Перкова, Д. В. Сичинава</w:t>
      </w:r>
    </w:p>
    <w:p>
      <w:pPr>
        <w:pStyle w:val="LOnormal"/>
        <w:rPr>
          <w:rFonts w:ascii="Times New Roman" w:hAnsi="Times New Roman" w:eastAsia="Batang;바탕" w:cs="Times New Roman"/>
          <w:b/>
          <w:b/>
          <w:i w:val="false"/>
          <w:i w:val="false"/>
          <w:iCs w:val="false"/>
          <w:color w:val="00000A"/>
          <w:kern w:val="0"/>
          <w:sz w:val="26"/>
          <w:szCs w:val="26"/>
          <w:highlight w:val="white"/>
          <w:lang w:val="ru-RU" w:eastAsia="zh-CN" w:bidi="ar-SA"/>
        </w:rPr>
      </w:pPr>
      <w:r>
        <w:rPr>
          <w:rFonts w:eastAsia="Batang;바탕" w:cs="Times New Roman" w:ascii="Times New Roman" w:hAnsi="Times New Roman"/>
          <w:b/>
          <w:i w:val="false"/>
          <w:iCs w:val="false"/>
          <w:color w:val="00000A"/>
          <w:kern w:val="0"/>
          <w:sz w:val="26"/>
          <w:szCs w:val="26"/>
          <w:highlight w:val="white"/>
          <w:lang w:val="ru-RU" w:eastAsia="zh-CN" w:bidi="ar-SA"/>
        </w:rPr>
      </w:r>
    </w:p>
    <w:p>
      <w:pPr>
        <w:pStyle w:val="LOnormal"/>
        <w:rPr>
          <w:rFonts w:ascii="Times New Roman" w:hAnsi="Times New Roman" w:eastAsia="Batang;바탕" w:cs="Times New Roman"/>
          <w:b/>
          <w:b/>
          <w:i w:val="false"/>
          <w:i w:val="false"/>
          <w:iCs w:val="false"/>
          <w:color w:val="00000A"/>
          <w:kern w:val="0"/>
          <w:sz w:val="26"/>
          <w:szCs w:val="26"/>
          <w:highlight w:val="white"/>
          <w:lang w:val="ru-RU" w:eastAsia="zh-CN" w:bidi="ar-SA"/>
        </w:rPr>
      </w:pPr>
      <w:r>
        <w:rPr>
          <w:rFonts w:eastAsia="Batang;바탕" w:cs="Times New Roman" w:ascii="Times New Roman" w:hAnsi="Times New Roman"/>
          <w:b/>
          <w:i w:val="false"/>
          <w:iCs w:val="false"/>
          <w:color w:val="00000A"/>
          <w:kern w:val="0"/>
          <w:sz w:val="26"/>
          <w:szCs w:val="26"/>
          <w:shd w:fill="FFFFFF" w:val="clear"/>
          <w:lang w:val="ru-RU" w:eastAsia="zh-CN" w:bidi="ar-SA"/>
        </w:rPr>
        <w:t>On the Swedish-Russian parallel corpus and its possible applications (with the focus on several Swedish constructions)</w:t>
      </w:r>
    </w:p>
    <w:p>
      <w:pPr>
        <w:pStyle w:val="LOnormal"/>
        <w:rPr>
          <w:rFonts w:ascii="Times New Roman" w:hAnsi="Times New Roman" w:eastAsia="Batang;바탕" w:cs="Times New Roman"/>
          <w:b/>
          <w:b/>
          <w:i w:val="false"/>
          <w:i w:val="false"/>
          <w:iCs w:val="false"/>
          <w:color w:val="00000A"/>
          <w:kern w:val="0"/>
          <w:sz w:val="26"/>
          <w:szCs w:val="26"/>
          <w:highlight w:val="white"/>
          <w:lang w:val="ru-RU" w:eastAsia="zh-CN" w:bidi="ar-SA"/>
        </w:rPr>
      </w:pPr>
      <w:r>
        <w:rPr>
          <w:rFonts w:eastAsia="Batang;바탕" w:cs="Times New Roman" w:ascii="Times New Roman" w:hAnsi="Times New Roman"/>
          <w:b/>
          <w:i w:val="false"/>
          <w:iCs w:val="false"/>
          <w:color w:val="00000A"/>
          <w:kern w:val="0"/>
          <w:sz w:val="26"/>
          <w:szCs w:val="26"/>
          <w:shd w:fill="FFFFFF" w:val="clear"/>
          <w:lang w:val="ru-RU" w:eastAsia="zh-CN" w:bidi="ar-SA"/>
        </w:rPr>
        <w:t>О шведско-русском параллельном корпусе и возможностях его применения (на примере некоторых шведских конструкций)</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color w:val="00000A"/>
          <w:kern w:val="0"/>
          <w:sz w:val="18"/>
          <w:szCs w:val="18"/>
          <w:shd w:fill="FFFFFF" w:val="clear"/>
          <w:lang w:val="ru-RU" w:eastAsia="zh-CN" w:bidi="ar-SA"/>
        </w:rPr>
        <w:t xml:space="preserve">The paper presents </w:t>
      </w:r>
      <w:r>
        <w:rPr>
          <w:rFonts w:eastAsia="Batang;바탕" w:cs="Times New Roman" w:ascii="Times New Roman" w:hAnsi="Times New Roman"/>
          <w:color w:val="00000A"/>
          <w:kern w:val="0"/>
          <w:sz w:val="18"/>
          <w:szCs w:val="18"/>
          <w:shd w:fill="FFFFFF" w:val="clear"/>
          <w:lang w:val="en-US" w:eastAsia="zh-CN" w:bidi="ar-SA"/>
        </w:rPr>
        <w:t>some</w:t>
      </w:r>
      <w:r>
        <w:rPr>
          <w:rFonts w:eastAsia="Batang;바탕" w:cs="Times New Roman" w:ascii="Times New Roman" w:hAnsi="Times New Roman"/>
          <w:color w:val="00000A"/>
          <w:kern w:val="0"/>
          <w:sz w:val="18"/>
          <w:szCs w:val="18"/>
          <w:shd w:fill="FFFFFF" w:val="clear"/>
          <w:lang w:val="ru-RU" w:eastAsia="zh-CN" w:bidi="ar-SA"/>
        </w:rPr>
        <w:t xml:space="preserve"> </w:t>
      </w:r>
      <w:r>
        <w:rPr>
          <w:rFonts w:eastAsia="Batang;바탕" w:cs="Times New Roman" w:ascii="Times New Roman" w:hAnsi="Times New Roman"/>
          <w:color w:val="00000A"/>
          <w:kern w:val="0"/>
          <w:sz w:val="18"/>
          <w:szCs w:val="18"/>
          <w:shd w:fill="FFFFFF" w:val="clear"/>
          <w:lang w:val="en-US" w:eastAsia="zh-CN" w:bidi="ar-SA"/>
        </w:rPr>
        <w:t>possible applications of</w:t>
      </w:r>
      <w:r>
        <w:rPr>
          <w:rFonts w:eastAsia="Batang;바탕" w:cs="Times New Roman" w:ascii="Times New Roman" w:hAnsi="Times New Roman"/>
          <w:color w:val="00000A"/>
          <w:kern w:val="0"/>
          <w:sz w:val="18"/>
          <w:szCs w:val="18"/>
          <w:shd w:fill="FFFFFF" w:val="clear"/>
          <w:lang w:val="ru-RU" w:eastAsia="zh-CN" w:bidi="ar-SA"/>
        </w:rPr>
        <w:t xml:space="preserve"> the Swedish-Russian parallel corpus within the Russian National Corpus, which is the third largest language pair of the RNC. </w:t>
      </w:r>
      <w:r>
        <w:rPr>
          <w:rFonts w:eastAsia="Batang;바탕" w:cs="Times New Roman" w:ascii="Times New Roman" w:hAnsi="Times New Roman"/>
          <w:color w:val="00000A"/>
          <w:kern w:val="0"/>
          <w:sz w:val="18"/>
          <w:szCs w:val="18"/>
          <w:shd w:fill="FFFFFF" w:val="clear"/>
          <w:lang w:val="en-US" w:eastAsia="zh-CN" w:bidi="ar-SA"/>
        </w:rPr>
        <w:t xml:space="preserve">They are exemplified by the study of </w:t>
      </w:r>
      <w:r>
        <w:rPr>
          <w:rFonts w:eastAsia="Batang;바탕" w:cs="Times New Roman" w:ascii="Times New Roman" w:hAnsi="Times New Roman"/>
          <w:color w:val="00000A"/>
          <w:kern w:val="0"/>
          <w:sz w:val="18"/>
          <w:szCs w:val="18"/>
          <w:shd w:fill="FFFFFF" w:val="clear"/>
          <w:lang w:val="ru-RU" w:eastAsia="zh-CN" w:bidi="ar-SA"/>
        </w:rPr>
        <w:t>several specific Swedish constructions. Last, but not least, the perspective of multilingual constructicons is considered.</w:t>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color w:val="00000A"/>
          <w:kern w:val="0"/>
          <w:sz w:val="18"/>
          <w:szCs w:val="18"/>
          <w:highlight w:val="white"/>
          <w:lang w:val="ru-RU" w:eastAsia="zh-CN" w:bidi="ar-SA"/>
        </w:rPr>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b/>
          <w:bCs/>
          <w:color w:val="00000A"/>
          <w:kern w:val="0"/>
          <w:sz w:val="18"/>
          <w:szCs w:val="18"/>
          <w:highlight w:val="white"/>
          <w:lang w:val="ru-RU" w:eastAsia="zh-CN" w:bidi="ar-SA"/>
        </w:rPr>
        <w:t>Keywords</w:t>
      </w:r>
      <w:r>
        <w:rPr>
          <w:rFonts w:eastAsia="Batang;바탕" w:cs="Times New Roman" w:ascii="Times New Roman" w:hAnsi="Times New Roman"/>
          <w:color w:val="00000A"/>
          <w:kern w:val="0"/>
          <w:sz w:val="18"/>
          <w:szCs w:val="18"/>
          <w:highlight w:val="white"/>
          <w:lang w:val="ru-RU" w:eastAsia="zh-CN" w:bidi="ar-SA"/>
        </w:rPr>
        <w:t>: Swedish, Russian, parallel corpora, construction grammar, constructicon</w:t>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color w:val="00000A"/>
          <w:kern w:val="0"/>
          <w:sz w:val="18"/>
          <w:szCs w:val="18"/>
          <w:highlight w:val="white"/>
          <w:lang w:val="ru-RU" w:eastAsia="zh-CN" w:bidi="ar-SA"/>
        </w:rPr>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color w:val="00000A"/>
          <w:kern w:val="0"/>
          <w:sz w:val="18"/>
          <w:szCs w:val="18"/>
          <w:shd w:fill="FFFFFF" w:val="clear"/>
          <w:lang w:val="ru-RU" w:eastAsia="zh-CN" w:bidi="ar-SA"/>
        </w:rPr>
        <w:t>В статье обсуждаются некоторые применения шведско-русского параллельного корпуса (в настоящее время третья по объёму языковая пара в составе Национального корпуса русского языка) при сопоставительном изучении конструкций, в том числе в контексте развития межъязыковых конструктиконов.</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eastAsia="Batang;바탕" w:cs="Times New Roman"/>
          <w:color w:val="00000A"/>
          <w:kern w:val="0"/>
          <w:sz w:val="18"/>
          <w:szCs w:val="18"/>
          <w:highlight w:val="white"/>
          <w:lang w:val="ru-RU" w:eastAsia="zh-CN" w:bidi="ar-SA"/>
        </w:rPr>
      </w:pPr>
      <w:r>
        <w:rPr>
          <w:rFonts w:eastAsia="Batang;바탕" w:cs="Times New Roman" w:ascii="Times New Roman" w:hAnsi="Times New Roman"/>
          <w:b/>
          <w:bCs/>
          <w:color w:val="00000A"/>
          <w:kern w:val="0"/>
          <w:sz w:val="18"/>
          <w:szCs w:val="18"/>
          <w:highlight w:val="white"/>
          <w:lang w:val="ru-RU" w:eastAsia="zh-CN" w:bidi="ar-SA"/>
        </w:rPr>
        <w:t>Ключевые слова</w:t>
      </w:r>
      <w:r>
        <w:rPr>
          <w:rFonts w:eastAsia="Batang;바탕" w:cs="Times New Roman" w:ascii="Times New Roman" w:hAnsi="Times New Roman"/>
          <w:color w:val="00000A"/>
          <w:kern w:val="0"/>
          <w:sz w:val="18"/>
          <w:szCs w:val="18"/>
          <w:highlight w:val="white"/>
          <w:lang w:val="ru-RU" w:eastAsia="zh-CN" w:bidi="ar-SA"/>
        </w:rPr>
        <w:t>: шведский язык, русский язык, параллельный корпус, грамматика конструкций, конструктикон</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r>
    </w:p>
    <w:p>
      <w:pPr>
        <w:pStyle w:val="LOnormal"/>
        <w:numPr>
          <w:ilvl w:val="0"/>
          <w:numId w:val="2"/>
        </w:numPr>
        <w:ind w:left="720" w:hanging="360"/>
        <w:rPr>
          <w:rFonts w:ascii="Times New Roman" w:hAnsi="Times New Roman"/>
          <w:sz w:val="22"/>
          <w:szCs w:val="22"/>
        </w:rPr>
      </w:pPr>
      <w:r>
        <w:rPr>
          <w:rFonts w:ascii="Times New Roman" w:hAnsi="Times New Roman"/>
          <w:b/>
          <w:sz w:val="22"/>
          <w:szCs w:val="22"/>
          <w:lang w:val="en-US"/>
        </w:rPr>
        <w:t xml:space="preserve">1. </w:t>
      </w:r>
      <w:r>
        <w:rPr>
          <w:rFonts w:ascii="Times New Roman" w:hAnsi="Times New Roman"/>
          <w:b/>
          <w:sz w:val="22"/>
          <w:szCs w:val="22"/>
        </w:rPr>
        <w:t>Introduction</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The Swedish-Russian parallel corpus has been developed since 2016 [Sitchinava, Perkova 2019] and has already become one of the biggest parallel corpora within the RNC: the current size (the version of summer 2020) comprises 12.2 million words, which puts it right after the biggest English-Russian and German-Russian corpora.</w:t>
      </w:r>
    </w:p>
    <w:p>
      <w:pPr>
        <w:pStyle w:val="LOnormal"/>
        <w:ind w:firstLine="720"/>
        <w:rPr>
          <w:rFonts w:ascii="Times New Roman" w:hAnsi="Times New Roman"/>
          <w:sz w:val="22"/>
          <w:szCs w:val="22"/>
        </w:rPr>
      </w:pPr>
      <w:r>
        <w:rPr>
          <w:rFonts w:ascii="Times New Roman" w:hAnsi="Times New Roman"/>
          <w:sz w:val="22"/>
          <w:szCs w:val="22"/>
        </w:rPr>
        <w:t>The paper presents several case studies based on the cross-linguistic comparison of constructions, which could be seen as a potential step towards building multilingual construction databases known as constructicons [Lyngfelt et al. (eds.) 2018, Boas, Höder 2018] implementing key ideas of Construction grammar. Meanwhile, bilingual text pairs provide a more fine-grained optics for comparing constructions that are more language-specific than various more grammatical categories.</w:t>
      </w:r>
    </w:p>
    <w:p>
      <w:pPr>
        <w:pStyle w:val="LOnormal"/>
        <w:rPr>
          <w:rFonts w:ascii="Times New Roman" w:hAnsi="Times New Roman"/>
          <w:sz w:val="22"/>
          <w:szCs w:val="22"/>
        </w:rPr>
      </w:pPr>
      <w:r>
        <w:rPr>
          <w:rFonts w:ascii="Times New Roman" w:hAnsi="Times New Roman"/>
          <w:sz w:val="22"/>
          <w:szCs w:val="22"/>
        </w:rPr>
      </w:r>
    </w:p>
    <w:p>
      <w:pPr>
        <w:pStyle w:val="LOnormal"/>
        <w:numPr>
          <w:ilvl w:val="0"/>
          <w:numId w:val="2"/>
        </w:numPr>
        <w:ind w:left="720" w:hanging="360"/>
        <w:rPr>
          <w:rFonts w:ascii="Times New Roman" w:hAnsi="Times New Roman"/>
          <w:sz w:val="22"/>
          <w:szCs w:val="22"/>
        </w:rPr>
      </w:pPr>
      <w:r>
        <w:rPr>
          <w:rFonts w:ascii="Times New Roman" w:hAnsi="Times New Roman"/>
          <w:sz w:val="22"/>
          <w:szCs w:val="22"/>
        </w:rPr>
      </w:r>
    </w:p>
    <w:p>
      <w:pPr>
        <w:pStyle w:val="LOnormal"/>
        <w:numPr>
          <w:ilvl w:val="0"/>
          <w:numId w:val="2"/>
        </w:numPr>
        <w:ind w:left="720" w:hanging="360"/>
        <w:rPr>
          <w:rFonts w:ascii="Times New Roman" w:hAnsi="Times New Roman"/>
          <w:sz w:val="22"/>
          <w:szCs w:val="22"/>
        </w:rPr>
      </w:pPr>
      <w:r>
        <w:rPr>
          <w:rFonts w:eastAsia="" w:cs="" w:ascii="Times New Roman" w:hAnsi="Times New Roman" w:cstheme="minorBidi" w:eastAsiaTheme="minorEastAsia"/>
          <w:b/>
          <w:color w:val="auto"/>
          <w:kern w:val="0"/>
          <w:sz w:val="22"/>
          <w:szCs w:val="22"/>
          <w:lang w:val="en-US" w:eastAsia="ru-RU" w:bidi="ar-SA"/>
        </w:rPr>
        <w:t>2</w:t>
      </w:r>
      <w:r>
        <w:rPr>
          <w:rFonts w:ascii="Times New Roman" w:hAnsi="Times New Roman"/>
          <w:b/>
          <w:sz w:val="22"/>
          <w:szCs w:val="22"/>
          <w:lang w:val="en-US"/>
        </w:rPr>
        <w:t xml:space="preserve">. </w:t>
      </w:r>
      <w:r>
        <w:rPr>
          <w:rFonts w:ascii="Times New Roman" w:hAnsi="Times New Roman"/>
          <w:b/>
          <w:sz w:val="22"/>
          <w:szCs w:val="22"/>
        </w:rPr>
        <w:t>Possible application</w:t>
      </w:r>
      <w:r>
        <w:rPr>
          <w:rFonts w:ascii="Times New Roman" w:hAnsi="Times New Roman"/>
          <w:b/>
          <w:sz w:val="22"/>
          <w:szCs w:val="22"/>
          <w:lang w:val="en-US"/>
        </w:rPr>
        <w:t>s</w:t>
      </w:r>
      <w:r>
        <w:rPr>
          <w:rFonts w:ascii="Times New Roman" w:hAnsi="Times New Roman"/>
          <w:b/>
          <w:sz w:val="22"/>
          <w:szCs w:val="22"/>
        </w:rPr>
        <w:t xml:space="preserve">: several case studies </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In this section, we will focus on several cases of what can be analysed as constructions in terms of Construction Grammar [Goldberg 1995, 2006]. Here, we decided to choose Swedish constructions, as the corpus is currently not well balanced, and its Swedish part is bigger and more representative.</w:t>
      </w:r>
    </w:p>
    <w:p>
      <w:pPr>
        <w:pStyle w:val="LOnormal"/>
        <w:rPr>
          <w:rFonts w:ascii="Times New Roman" w:hAnsi="Times New Roman"/>
          <w:sz w:val="22"/>
          <w:szCs w:val="22"/>
        </w:rPr>
      </w:pPr>
      <w:r>
        <w:rPr>
          <w:rFonts w:ascii="Times New Roman" w:hAnsi="Times New Roman"/>
          <w:sz w:val="22"/>
          <w:szCs w:val="22"/>
        </w:rPr>
        <w:tab/>
        <w:t xml:space="preserve">Both Swedish and Russian are languages that have </w:t>
      </w:r>
      <w:r>
        <w:rPr>
          <w:rFonts w:eastAsia="" w:cs="" w:ascii="Times New Roman" w:hAnsi="Times New Roman" w:cstheme="minorBidi" w:eastAsiaTheme="minorEastAsia"/>
          <w:color w:val="auto"/>
          <w:kern w:val="0"/>
          <w:sz w:val="22"/>
          <w:szCs w:val="22"/>
          <w:lang w:val="en-US" w:eastAsia="ru-RU" w:bidi="ar-SA"/>
        </w:rPr>
        <w:t>corpus-based</w:t>
      </w:r>
      <w:r>
        <w:rPr>
          <w:rFonts w:ascii="Times New Roman" w:hAnsi="Times New Roman"/>
          <w:sz w:val="22"/>
          <w:szCs w:val="22"/>
        </w:rPr>
        <w:t xml:space="preserve"> constructicons: </w:t>
      </w:r>
      <w:r>
        <w:rPr>
          <w:rFonts w:eastAsia="" w:cs="" w:ascii="Times New Roman" w:hAnsi="Times New Roman" w:cstheme="minorBidi" w:eastAsiaTheme="minorEastAsia"/>
          <w:color w:val="auto"/>
          <w:kern w:val="0"/>
          <w:sz w:val="22"/>
          <w:szCs w:val="22"/>
          <w:lang w:val="en-US" w:eastAsia="ru-RU" w:bidi="ar-SA"/>
        </w:rPr>
        <w:t>they are developed by</w:t>
      </w:r>
      <w:r>
        <w:rPr>
          <w:rFonts w:ascii="Times New Roman" w:hAnsi="Times New Roman"/>
          <w:sz w:val="22"/>
          <w:szCs w:val="22"/>
        </w:rPr>
        <w:t xml:space="preserve"> Benjamin Lyngfeldt’s group in Göteborg and Ekaterina Rakhilina´s group in Moscow (which recently went into a more international collaboration with the UiT The Arctic University of Norway)</w:t>
      </w:r>
      <w:r>
        <w:rPr>
          <w:rStyle w:val="Style7"/>
          <w:rFonts w:ascii="Times New Roman" w:hAnsi="Times New Roman"/>
          <w:sz w:val="22"/>
          <w:szCs w:val="22"/>
          <w:vertAlign w:val="superscript"/>
        </w:rPr>
        <w:footnoteReference w:id="2"/>
      </w:r>
      <w:r>
        <w:rPr>
          <w:rFonts w:ascii="Times New Roman" w:hAnsi="Times New Roman"/>
          <w:sz w:val="22"/>
          <w:szCs w:val="22"/>
        </w:rPr>
        <w:t xml:space="preserve">. </w:t>
      </w:r>
      <w:r>
        <w:rPr>
          <w:rFonts w:eastAsia="" w:cs="" w:ascii="Times New Roman" w:hAnsi="Times New Roman" w:cstheme="minorBidi" w:eastAsiaTheme="minorEastAsia"/>
          <w:color w:val="auto"/>
          <w:kern w:val="0"/>
          <w:sz w:val="22"/>
          <w:szCs w:val="22"/>
          <w:lang w:val="en-US" w:eastAsia="ru-RU" w:bidi="ar-SA"/>
        </w:rPr>
        <w:t>U</w:t>
      </w:r>
      <w:r>
        <w:rPr>
          <w:rFonts w:ascii="Times New Roman" w:hAnsi="Times New Roman"/>
          <w:sz w:val="22"/>
          <w:szCs w:val="22"/>
        </w:rPr>
        <w:t>sing the parallel corpus for th</w:t>
      </w:r>
      <w:r>
        <w:rPr>
          <w:rFonts w:eastAsia="" w:cs="" w:ascii="Times New Roman" w:hAnsi="Times New Roman" w:cstheme="minorBidi" w:eastAsiaTheme="minorEastAsia"/>
          <w:color w:val="auto"/>
          <w:kern w:val="0"/>
          <w:sz w:val="22"/>
          <w:szCs w:val="22"/>
          <w:lang w:val="en-US" w:eastAsia="ru-RU" w:bidi="ar-SA"/>
        </w:rPr>
        <w:t>e</w:t>
      </w:r>
      <w:r>
        <w:rPr>
          <w:rFonts w:ascii="Times New Roman" w:hAnsi="Times New Roman"/>
          <w:sz w:val="22"/>
          <w:szCs w:val="22"/>
        </w:rPr>
        <w:t xml:space="preserve"> purpose </w:t>
      </w:r>
      <w:r>
        <w:rPr>
          <w:rFonts w:ascii="Times New Roman" w:hAnsi="Times New Roman"/>
          <w:sz w:val="22"/>
          <w:szCs w:val="22"/>
          <w:lang w:val="en-US"/>
        </w:rPr>
        <w:t xml:space="preserve">of linking these </w:t>
      </w:r>
      <w:r>
        <w:rPr>
          <w:rFonts w:eastAsia="" w:cs="" w:ascii="Times New Roman" w:hAnsi="Times New Roman" w:cstheme="minorBidi" w:eastAsiaTheme="minorEastAsia"/>
          <w:color w:val="auto"/>
          <w:kern w:val="0"/>
          <w:sz w:val="22"/>
          <w:szCs w:val="22"/>
          <w:lang w:val="ru-RU" w:eastAsia="ru-RU" w:bidi="ar-SA"/>
        </w:rPr>
        <w:t>d</w:t>
      </w:r>
      <w:r>
        <w:rPr>
          <w:rFonts w:eastAsia="" w:cs="" w:ascii="Times New Roman" w:hAnsi="Times New Roman" w:cstheme="minorBidi" w:eastAsiaTheme="minorEastAsia"/>
          <w:color w:val="auto"/>
          <w:kern w:val="0"/>
          <w:sz w:val="22"/>
          <w:szCs w:val="22"/>
          <w:lang w:val="en-US" w:eastAsia="ru-RU" w:bidi="ar-SA"/>
        </w:rPr>
        <w:t>atabases</w:t>
      </w:r>
      <w:r>
        <w:rPr>
          <w:rFonts w:ascii="Times New Roman" w:hAnsi="Times New Roman"/>
          <w:sz w:val="22"/>
          <w:szCs w:val="22"/>
          <w:lang w:val="en-US"/>
        </w:rPr>
        <w:t xml:space="preserve"> to a multilingual contructicon (on these, see [Lyngfelt et al. 2018]) </w:t>
      </w:r>
      <w:r>
        <w:rPr>
          <w:rFonts w:ascii="Times New Roman" w:hAnsi="Times New Roman"/>
          <w:sz w:val="22"/>
          <w:szCs w:val="22"/>
        </w:rPr>
        <w:t>seems to be a very helpful instrument.</w:t>
      </w:r>
    </w:p>
    <w:p>
      <w:pPr>
        <w:pStyle w:val="LOnormal"/>
        <w:rPr>
          <w:rFonts w:ascii="Times New Roman" w:hAnsi="Times New Roman"/>
          <w:sz w:val="22"/>
          <w:szCs w:val="22"/>
        </w:rPr>
      </w:pPr>
      <w:r>
        <w:rPr>
          <w:rFonts w:ascii="Times New Roman" w:hAnsi="Times New Roman"/>
          <w:sz w:val="22"/>
          <w:szCs w:val="22"/>
        </w:rPr>
        <w:tab/>
        <w:t>In the next section, we show how the corpus can be used in the analysis of two Swedish constructions and their equivalents in Russian.</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eastAsia="" w:cs="" w:ascii="Times New Roman" w:hAnsi="Times New Roman" w:cstheme="minorBidi" w:eastAsiaTheme="minorEastAsia"/>
          <w:b/>
          <w:color w:val="auto"/>
          <w:kern w:val="0"/>
          <w:sz w:val="22"/>
          <w:szCs w:val="22"/>
          <w:lang w:val="en-US" w:eastAsia="ru-RU" w:bidi="ar-SA"/>
        </w:rPr>
        <w:t>2</w:t>
      </w:r>
      <w:r>
        <w:rPr>
          <w:rFonts w:ascii="Times New Roman" w:hAnsi="Times New Roman"/>
          <w:b/>
          <w:sz w:val="22"/>
          <w:szCs w:val="22"/>
        </w:rPr>
        <w:t>.1. V</w:t>
      </w:r>
      <w:r>
        <w:rPr>
          <w:rFonts w:ascii="Times New Roman" w:hAnsi="Times New Roman"/>
          <w:b/>
          <w:sz w:val="22"/>
          <w:szCs w:val="22"/>
          <w:vertAlign w:val="subscript"/>
        </w:rPr>
        <w:t>imper</w:t>
      </w:r>
      <w:r>
        <w:rPr>
          <w:rFonts w:ascii="Times New Roman" w:hAnsi="Times New Roman"/>
          <w:b/>
          <w:sz w:val="22"/>
          <w:szCs w:val="22"/>
        </w:rPr>
        <w:t xml:space="preserve"> lagom</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 xml:space="preserve">The word </w:t>
      </w:r>
      <w:r>
        <w:rPr>
          <w:rFonts w:ascii="Times New Roman" w:hAnsi="Times New Roman"/>
          <w:i/>
          <w:sz w:val="22"/>
          <w:szCs w:val="22"/>
        </w:rPr>
        <w:t xml:space="preserve">lagom </w:t>
      </w:r>
      <w:r>
        <w:rPr>
          <w:rFonts w:ascii="Times New Roman" w:hAnsi="Times New Roman"/>
          <w:sz w:val="22"/>
          <w:szCs w:val="22"/>
        </w:rPr>
        <w:t xml:space="preserve">‘just enough, just right’ has recently gained its international popularity as an unofficial Swedish trademark, the symbol of Swedish (and wider, Scandinavian or  Nordic) lifestyle. Russian has several equivalents that render this meaning rather well: </w:t>
      </w:r>
      <w:r>
        <w:rPr>
          <w:rFonts w:ascii="Times New Roman" w:hAnsi="Times New Roman"/>
          <w:i/>
          <w:sz w:val="22"/>
          <w:szCs w:val="22"/>
        </w:rPr>
        <w:t>в меру</w:t>
      </w:r>
      <w:r>
        <w:rPr>
          <w:rFonts w:ascii="Times New Roman" w:hAnsi="Times New Roman"/>
          <w:sz w:val="22"/>
          <w:szCs w:val="22"/>
        </w:rPr>
        <w:t xml:space="preserve">, </w:t>
      </w:r>
      <w:r>
        <w:rPr>
          <w:rFonts w:ascii="Times New Roman" w:hAnsi="Times New Roman"/>
          <w:i/>
          <w:sz w:val="22"/>
          <w:szCs w:val="22"/>
        </w:rPr>
        <w:t>как раз</w:t>
      </w:r>
      <w:r>
        <w:rPr>
          <w:rFonts w:ascii="Times New Roman" w:hAnsi="Times New Roman"/>
          <w:sz w:val="22"/>
          <w:szCs w:val="22"/>
        </w:rPr>
        <w:t xml:space="preserve">, </w:t>
      </w:r>
      <w:r>
        <w:rPr>
          <w:rFonts w:ascii="Times New Roman" w:hAnsi="Times New Roman"/>
          <w:i/>
          <w:sz w:val="22"/>
          <w:szCs w:val="22"/>
        </w:rPr>
        <w:t>как(ой) надо</w:t>
      </w:r>
      <w:r>
        <w:rPr>
          <w:rFonts w:ascii="Times New Roman" w:hAnsi="Times New Roman"/>
          <w:sz w:val="22"/>
          <w:szCs w:val="22"/>
        </w:rPr>
        <w:t xml:space="preserve">. However, </w:t>
      </w:r>
      <w:r>
        <w:rPr>
          <w:rFonts w:ascii="Times New Roman" w:hAnsi="Times New Roman"/>
          <w:i w:val="false"/>
          <w:iCs w:val="false"/>
          <w:sz w:val="22"/>
          <w:szCs w:val="22"/>
        </w:rPr>
        <w:t>used with imperatives [Olsson 2013], described  it can form the construction with the following meaning (translated from Swedish; the definition comes from the constructicon)</w:t>
      </w:r>
      <w:r>
        <w:rPr>
          <w:rFonts w:ascii="Times New Roman" w:hAnsi="Times New Roman"/>
          <w:sz w:val="22"/>
          <w:szCs w:val="22"/>
        </w:rPr>
        <w:t>: “it is used to ask someone (Actor) to stop doing or pretending to do a certain thing (Activity)”. Here we have a lexically filled slot (</w:t>
      </w:r>
      <w:r>
        <w:rPr>
          <w:rFonts w:ascii="Times New Roman" w:hAnsi="Times New Roman"/>
          <w:i/>
          <w:sz w:val="22"/>
          <w:szCs w:val="22"/>
        </w:rPr>
        <w:t>lagom</w:t>
      </w:r>
      <w:r>
        <w:rPr>
          <w:rFonts w:ascii="Times New Roman" w:hAnsi="Times New Roman"/>
          <w:sz w:val="22"/>
          <w:szCs w:val="22"/>
        </w:rPr>
        <w:t xml:space="preserve"> is obligatory), while the verb slot allows for some variation. </w:t>
      </w:r>
      <w:r>
        <w:rPr>
          <w:rFonts w:eastAsia="" w:cs="" w:ascii="Times New Roman" w:hAnsi="Times New Roman" w:cstheme="minorBidi" w:eastAsiaTheme="minorEastAsia"/>
          <w:color w:val="auto"/>
          <w:kern w:val="0"/>
          <w:sz w:val="22"/>
          <w:szCs w:val="22"/>
          <w:lang w:val="en-US" w:eastAsia="ru-RU" w:bidi="ar-SA"/>
        </w:rPr>
        <w:t>The construction</w:t>
      </w:r>
      <w:r>
        <w:rPr>
          <w:rFonts w:ascii="Times New Roman" w:hAnsi="Times New Roman"/>
          <w:sz w:val="22"/>
          <w:szCs w:val="22"/>
        </w:rPr>
        <w:t xml:space="preserve"> has an evaluative </w:t>
      </w:r>
      <w:r>
        <w:rPr>
          <w:rFonts w:ascii="Times New Roman" w:hAnsi="Times New Roman"/>
          <w:sz w:val="22"/>
          <w:szCs w:val="22"/>
          <w:lang w:val="en-US"/>
        </w:rPr>
        <w:t xml:space="preserve">semantic </w:t>
      </w:r>
      <w:r>
        <w:rPr>
          <w:rFonts w:ascii="Times New Roman" w:hAnsi="Times New Roman"/>
          <w:sz w:val="22"/>
          <w:szCs w:val="22"/>
        </w:rPr>
        <w:t xml:space="preserve">component: the attitude of the speaker is critical, rather negative, which can be  reduced </w:t>
      </w:r>
      <w:r>
        <w:rPr>
          <w:rFonts w:ascii="Times New Roman" w:hAnsi="Times New Roman"/>
          <w:sz w:val="22"/>
          <w:szCs w:val="22"/>
          <w:lang w:val="en-US"/>
        </w:rPr>
        <w:t xml:space="preserve">neither </w:t>
      </w:r>
      <w:r>
        <w:rPr>
          <w:rFonts w:ascii="Times New Roman" w:hAnsi="Times New Roman"/>
          <w:sz w:val="22"/>
          <w:szCs w:val="22"/>
        </w:rPr>
        <w:t xml:space="preserve">to just the imperative form or the word </w:t>
      </w:r>
      <w:r>
        <w:rPr>
          <w:rFonts w:ascii="Times New Roman" w:hAnsi="Times New Roman"/>
          <w:i/>
          <w:sz w:val="22"/>
          <w:szCs w:val="22"/>
        </w:rPr>
        <w:t xml:space="preserve">lagom </w:t>
      </w:r>
      <w:r>
        <w:rPr>
          <w:rFonts w:ascii="Times New Roman" w:hAnsi="Times New Roman"/>
          <w:sz w:val="22"/>
          <w:szCs w:val="22"/>
        </w:rPr>
        <w:t xml:space="preserve">alone. Moreover, as Olsson [2013] notices, it means </w:t>
      </w:r>
      <w:r>
        <w:rPr>
          <w:rFonts w:ascii="Times New Roman" w:hAnsi="Times New Roman"/>
          <w:sz w:val="22"/>
          <w:szCs w:val="22"/>
          <w:lang w:val="en-US"/>
        </w:rPr>
        <w:t xml:space="preserve">not only </w:t>
      </w:r>
      <w:r>
        <w:rPr>
          <w:rFonts w:ascii="Times New Roman" w:hAnsi="Times New Roman"/>
          <w:sz w:val="22"/>
          <w:szCs w:val="22"/>
        </w:rPr>
        <w:t xml:space="preserve">that one should act in just a moderate </w:t>
      </w:r>
      <w:r>
        <w:rPr>
          <w:rFonts w:ascii="Times New Roman" w:hAnsi="Times New Roman"/>
          <w:i/>
          <w:sz w:val="22"/>
          <w:szCs w:val="22"/>
        </w:rPr>
        <w:t>lagom</w:t>
      </w:r>
      <w:r>
        <w:rPr>
          <w:rFonts w:ascii="Times New Roman" w:hAnsi="Times New Roman"/>
          <w:sz w:val="22"/>
          <w:szCs w:val="22"/>
        </w:rPr>
        <w:t xml:space="preserve"> manner, but rather should stop doing something at all.</w:t>
      </w:r>
    </w:p>
    <w:p>
      <w:pPr>
        <w:pStyle w:val="LOnormal"/>
        <w:rPr>
          <w:rFonts w:ascii="Times New Roman" w:hAnsi="Times New Roman"/>
          <w:sz w:val="22"/>
          <w:szCs w:val="22"/>
        </w:rPr>
      </w:pPr>
      <w:r>
        <w:rPr>
          <w:rFonts w:ascii="Times New Roman" w:hAnsi="Times New Roman"/>
          <w:sz w:val="22"/>
          <w:szCs w:val="22"/>
        </w:rPr>
        <w:tab/>
      </w:r>
      <w:r>
        <w:rPr>
          <w:rFonts w:eastAsia="" w:cs="" w:ascii="Times New Roman" w:hAnsi="Times New Roman" w:cstheme="minorBidi" w:eastAsiaTheme="minorEastAsia"/>
          <w:color w:val="auto"/>
          <w:kern w:val="0"/>
          <w:sz w:val="22"/>
          <w:szCs w:val="22"/>
          <w:lang w:val="en-US" w:eastAsia="ru-RU" w:bidi="ar-SA"/>
        </w:rPr>
        <w:t>A</w:t>
      </w:r>
      <w:r>
        <w:rPr>
          <w:rFonts w:ascii="Times New Roman" w:hAnsi="Times New Roman"/>
          <w:sz w:val="22"/>
          <w:szCs w:val="22"/>
        </w:rPr>
        <w:t xml:space="preserve"> query </w:t>
      </w:r>
      <w:r>
        <w:rPr>
          <w:rFonts w:ascii="Times New Roman" w:hAnsi="Times New Roman"/>
          <w:sz w:val="22"/>
          <w:szCs w:val="22"/>
          <w:lang w:val="en-US"/>
        </w:rPr>
        <w:t>can be built as follows</w:t>
      </w:r>
      <w:r>
        <w:rPr>
          <w:rFonts w:ascii="Times New Roman" w:hAnsi="Times New Roman"/>
          <w:sz w:val="22"/>
          <w:szCs w:val="22"/>
        </w:rPr>
        <w:t>:</w:t>
      </w:r>
      <w:r>
        <w:rPr>
          <w:rFonts w:ascii="Times New Roman" w:hAnsi="Times New Roman"/>
          <w:b/>
          <w:sz w:val="22"/>
          <w:szCs w:val="22"/>
        </w:rPr>
        <w:t xml:space="preserve"> V &amp; imper на расстоянии от 1 до 3 от</w:t>
      </w:r>
      <w:r>
        <w:rPr>
          <w:rFonts w:ascii="Times New Roman" w:hAnsi="Times New Roman"/>
          <w:sz w:val="22"/>
          <w:szCs w:val="22"/>
        </w:rPr>
        <w:t xml:space="preserve"> (at the distance 1 to 3 from) </w:t>
      </w:r>
      <w:r>
        <w:rPr>
          <w:rFonts w:ascii="Times New Roman" w:hAnsi="Times New Roman"/>
          <w:b/>
          <w:sz w:val="22"/>
          <w:szCs w:val="22"/>
        </w:rPr>
        <w:t>lagom</w:t>
      </w:r>
      <w:r>
        <w:rPr>
          <w:rFonts w:ascii="Times New Roman" w:hAnsi="Times New Roman"/>
          <w:sz w:val="22"/>
          <w:szCs w:val="22"/>
        </w:rPr>
        <w:t xml:space="preserve">. </w:t>
      </w:r>
      <w:r>
        <w:rPr>
          <w:rFonts w:eastAsia="" w:cs="" w:ascii="Times New Roman" w:hAnsi="Times New Roman" w:cstheme="minorBidi" w:eastAsiaTheme="minorEastAsia"/>
          <w:color w:val="auto"/>
          <w:kern w:val="0"/>
          <w:sz w:val="22"/>
          <w:szCs w:val="22"/>
          <w:lang w:val="en-US" w:eastAsia="ru-RU" w:bidi="ar-SA"/>
        </w:rPr>
        <w:t>T</w:t>
      </w:r>
      <w:r>
        <w:rPr>
          <w:rFonts w:ascii="Times New Roman" w:hAnsi="Times New Roman"/>
          <w:sz w:val="22"/>
          <w:szCs w:val="22"/>
        </w:rPr>
        <w:t xml:space="preserve">he distance parameter helps to capture examples with particle verbs or </w:t>
      </w:r>
      <w:r>
        <w:rPr>
          <w:rFonts w:ascii="Times New Roman" w:hAnsi="Times New Roman"/>
          <w:sz w:val="22"/>
          <w:szCs w:val="22"/>
          <w:lang w:val="en-US"/>
        </w:rPr>
        <w:t xml:space="preserve">a </w:t>
      </w:r>
      <w:r>
        <w:rPr>
          <w:rFonts w:ascii="Times New Roman" w:hAnsi="Times New Roman"/>
          <w:sz w:val="22"/>
          <w:szCs w:val="22"/>
        </w:rPr>
        <w:t>postposed addressee</w:t>
      </w:r>
      <w:r>
        <w:rPr>
          <w:rFonts w:ascii="Times New Roman" w:hAnsi="Times New Roman"/>
          <w:i/>
          <w:sz w:val="22"/>
          <w:szCs w:val="22"/>
        </w:rPr>
        <w:t xml:space="preserve"> du</w:t>
      </w:r>
      <w:r>
        <w:rPr>
          <w:rFonts w:ascii="Times New Roman" w:hAnsi="Times New Roman"/>
          <w:sz w:val="22"/>
          <w:szCs w:val="22"/>
        </w:rPr>
        <w:t xml:space="preserve"> ‘you’; without this parameter we would get 4 examples, but the extended query returns 7 examples, which is not that bad, considering the relatively low frequency of this construction. The example from Lindgren’s Karlsson story illustrates rather a more compositional reading: </w:t>
      </w:r>
      <w:r>
        <w:rPr>
          <w:rFonts w:ascii="Times New Roman" w:hAnsi="Times New Roman"/>
          <w:i/>
          <w:sz w:val="22"/>
          <w:szCs w:val="22"/>
        </w:rPr>
        <w:t xml:space="preserve"> lägg för dej lagom </w:t>
      </w:r>
      <w:r>
        <w:rPr>
          <w:rFonts w:ascii="Times New Roman" w:hAnsi="Times New Roman"/>
          <w:sz w:val="22"/>
          <w:szCs w:val="22"/>
        </w:rPr>
        <w:t>‘put yourself at a more moderate extent’. Other examples seem to fit the construction semantics. Interestingly, one of the examples (</w:t>
      </w:r>
      <w:r>
        <w:rPr>
          <w:rFonts w:eastAsia="" w:cs="" w:ascii="Times New Roman" w:hAnsi="Times New Roman" w:cstheme="minorBidi" w:eastAsiaTheme="minorEastAsia"/>
          <w:color w:val="auto"/>
          <w:kern w:val="0"/>
          <w:sz w:val="22"/>
          <w:szCs w:val="22"/>
          <w:lang w:val="ru-RU" w:eastAsia="ru-RU" w:bidi="ar-SA"/>
        </w:rPr>
        <w:t>4</w:t>
      </w:r>
      <w:r>
        <w:rPr>
          <w:rFonts w:ascii="Times New Roman" w:hAnsi="Times New Roman"/>
          <w:sz w:val="22"/>
          <w:szCs w:val="22"/>
        </w:rPr>
        <w:t>) is of the Russian-Swedish direction: the translator used the construction to render Gogol’s specific expressive colloquial phrases.</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w:t>
      </w:r>
      <w:r>
        <w:rPr>
          <w:rFonts w:eastAsia="" w:cs="" w:ascii="Times New Roman" w:hAnsi="Times New Roman" w:cstheme="minorBidi" w:eastAsiaTheme="minorEastAsia"/>
          <w:color w:val="auto"/>
          <w:kern w:val="0"/>
          <w:sz w:val="22"/>
          <w:szCs w:val="22"/>
          <w:lang w:val="ru-RU" w:eastAsia="ru-RU" w:bidi="ar-SA"/>
        </w:rPr>
        <w:t>1</w:t>
      </w:r>
      <w:r>
        <w:rPr>
          <w:rFonts w:ascii="Times New Roman" w:hAnsi="Times New Roman"/>
          <w:sz w:val="22"/>
          <w:szCs w:val="22"/>
        </w:rPr>
        <w:t xml:space="preserve">) </w:t>
      </w:r>
      <w:r>
        <w:rPr>
          <w:rFonts w:ascii="Times New Roman" w:hAnsi="Times New Roman"/>
          <w:i/>
          <w:sz w:val="22"/>
          <w:szCs w:val="22"/>
        </w:rPr>
        <w:t xml:space="preserve">– </w:t>
      </w:r>
      <w:r>
        <w:rPr>
          <w:rFonts w:ascii="Times New Roman" w:hAnsi="Times New Roman"/>
          <w:b/>
          <w:i/>
          <w:sz w:val="22"/>
          <w:szCs w:val="22"/>
        </w:rPr>
        <w:t>Fjäska lagom</w:t>
      </w:r>
      <w:r>
        <w:rPr>
          <w:rFonts w:ascii="Times New Roman" w:hAnsi="Times New Roman"/>
          <w:i/>
          <w:sz w:val="22"/>
          <w:szCs w:val="22"/>
        </w:rPr>
        <w:t>, fnyser hon.</w:t>
      </w:r>
    </w:p>
    <w:p>
      <w:pPr>
        <w:pStyle w:val="LOnormal"/>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Хватит подлизываться, — фыркнула она. [Annika Thor. En ö i havet (1997) | Анника Тор. Остров в море (М. С. Конобеева, 2006)] </w:t>
      </w:r>
    </w:p>
    <w:p>
      <w:pPr>
        <w:pStyle w:val="LOnormal"/>
        <w:rPr>
          <w:rFonts w:ascii="Times New Roman" w:hAnsi="Times New Roman"/>
          <w:sz w:val="22"/>
          <w:szCs w:val="22"/>
        </w:rPr>
      </w:pPr>
      <w:r>
        <w:rPr>
          <w:rFonts w:ascii="Times New Roman" w:hAnsi="Times New Roman"/>
          <w:sz w:val="22"/>
          <w:szCs w:val="22"/>
        </w:rPr>
        <w:t>(</w:t>
      </w:r>
      <w:r>
        <w:rPr>
          <w:rFonts w:eastAsia="" w:cs="" w:ascii="Times New Roman" w:hAnsi="Times New Roman" w:cstheme="minorBidi" w:eastAsiaTheme="minorEastAsia"/>
          <w:color w:val="auto"/>
          <w:kern w:val="0"/>
          <w:sz w:val="22"/>
          <w:szCs w:val="22"/>
          <w:lang w:val="ru-RU" w:eastAsia="ru-RU" w:bidi="ar-SA"/>
        </w:rPr>
        <w:t>2</w:t>
      </w:r>
      <w:r>
        <w:rPr>
          <w:rFonts w:ascii="Times New Roman" w:hAnsi="Times New Roman"/>
          <w:sz w:val="22"/>
          <w:szCs w:val="22"/>
        </w:rPr>
        <w:t xml:space="preserve">) </w:t>
      </w:r>
      <w:r>
        <w:rPr>
          <w:rFonts w:ascii="Times New Roman" w:hAnsi="Times New Roman"/>
          <w:i/>
          <w:sz w:val="22"/>
          <w:szCs w:val="22"/>
        </w:rPr>
        <w:t xml:space="preserve">– </w:t>
      </w:r>
      <w:r>
        <w:rPr>
          <w:rFonts w:ascii="Times New Roman" w:hAnsi="Times New Roman"/>
          <w:b/>
          <w:i/>
          <w:sz w:val="22"/>
          <w:szCs w:val="22"/>
        </w:rPr>
        <w:t>Hyckla lagom</w:t>
      </w:r>
      <w:r>
        <w:rPr>
          <w:rFonts w:ascii="Times New Roman" w:hAnsi="Times New Roman"/>
          <w:i/>
          <w:sz w:val="22"/>
          <w:szCs w:val="22"/>
        </w:rPr>
        <w:t xml:space="preserve">! </w:t>
      </w:r>
    </w:p>
    <w:p>
      <w:pPr>
        <w:pStyle w:val="LOnormal"/>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Нечего притворяться! </w:t>
      </w:r>
    </w:p>
    <w:p>
      <w:pPr>
        <w:pStyle w:val="LOnormal"/>
        <w:rPr>
          <w:rFonts w:ascii="Times New Roman" w:hAnsi="Times New Roman"/>
          <w:sz w:val="22"/>
          <w:szCs w:val="22"/>
        </w:rPr>
      </w:pPr>
      <w:r>
        <w:rPr>
          <w:rFonts w:ascii="Times New Roman" w:hAnsi="Times New Roman"/>
          <w:sz w:val="22"/>
          <w:szCs w:val="22"/>
        </w:rPr>
        <w:t xml:space="preserve">[Maria Gripe. …och de vita skuggorna i skogen (1984) | Мария Грипе. ...и белые тени в лесу (Анна Зайцева, Ксения Коваленко, 2005)] </w:t>
      </w:r>
    </w:p>
    <w:p>
      <w:pPr>
        <w:pStyle w:val="LOnormal"/>
        <w:rPr>
          <w:rFonts w:ascii="Times New Roman" w:hAnsi="Times New Roman"/>
          <w:sz w:val="22"/>
          <w:szCs w:val="22"/>
        </w:rPr>
      </w:pPr>
      <w:r>
        <w:rPr>
          <w:rFonts w:ascii="Times New Roman" w:hAnsi="Times New Roman"/>
          <w:sz w:val="22"/>
          <w:szCs w:val="22"/>
        </w:rPr>
        <w:t>(</w:t>
      </w:r>
      <w:r>
        <w:rPr>
          <w:rFonts w:eastAsia="" w:cs="" w:ascii="Times New Roman" w:hAnsi="Times New Roman" w:cstheme="minorBidi" w:eastAsiaTheme="minorEastAsia"/>
          <w:color w:val="auto"/>
          <w:kern w:val="0"/>
          <w:sz w:val="22"/>
          <w:szCs w:val="22"/>
          <w:lang w:val="ru-RU" w:eastAsia="ru-RU" w:bidi="ar-SA"/>
        </w:rPr>
        <w:t>3</w:t>
      </w:r>
      <w:r>
        <w:rPr>
          <w:rFonts w:ascii="Times New Roman" w:hAnsi="Times New Roman"/>
          <w:sz w:val="22"/>
          <w:szCs w:val="22"/>
        </w:rPr>
        <w:t xml:space="preserve">) ...åja, åja, Gunilla, </w:t>
      </w:r>
      <w:r>
        <w:rPr>
          <w:rFonts w:ascii="Times New Roman" w:hAnsi="Times New Roman"/>
          <w:b/>
          <w:sz w:val="22"/>
          <w:szCs w:val="22"/>
        </w:rPr>
        <w:t>lägg</w:t>
      </w:r>
      <w:r>
        <w:rPr>
          <w:rFonts w:ascii="Times New Roman" w:hAnsi="Times New Roman"/>
          <w:sz w:val="22"/>
          <w:szCs w:val="22"/>
        </w:rPr>
        <w:t xml:space="preserve"> för dej </w:t>
      </w:r>
      <w:r>
        <w:rPr>
          <w:rFonts w:ascii="Times New Roman" w:hAnsi="Times New Roman"/>
          <w:b/>
          <w:sz w:val="22"/>
          <w:szCs w:val="22"/>
        </w:rPr>
        <w:t>lagom</w:t>
      </w:r>
      <w:r>
        <w:rPr>
          <w:rFonts w:ascii="Times New Roman" w:hAnsi="Times New Roman"/>
          <w:sz w:val="22"/>
          <w:szCs w:val="22"/>
        </w:rPr>
        <w:t>, JAG ska väl också ha lite tårta?</w:t>
      </w:r>
    </w:p>
    <w:p>
      <w:pPr>
        <w:pStyle w:val="LOnormal"/>
        <w:rPr>
          <w:rFonts w:ascii="Times New Roman" w:hAnsi="Times New Roman"/>
          <w:sz w:val="22"/>
          <w:szCs w:val="22"/>
        </w:rPr>
      </w:pPr>
      <w:r>
        <w:rPr>
          <w:rFonts w:ascii="Times New Roman" w:hAnsi="Times New Roman"/>
          <w:sz w:val="22"/>
          <w:szCs w:val="22"/>
        </w:rPr>
        <w:t xml:space="preserve">Эй, Гунилла, Гунилла, ты слишком много накладываешь себе на тарелку! Я ведь тоже хочу пирога…  [Astrid Lindgren. Lillebror och Karlsson på taket (1955) | Астрид Линдгрен. Малыш и Карлсон (Л. Лунгина, 1957-1973)] </w:t>
      </w:r>
    </w:p>
    <w:p>
      <w:pPr>
        <w:pStyle w:val="LOnormal"/>
        <w:rPr>
          <w:rFonts w:ascii="Times New Roman" w:hAnsi="Times New Roman"/>
          <w:sz w:val="22"/>
          <w:szCs w:val="22"/>
        </w:rPr>
      </w:pPr>
      <w:r>
        <w:rPr>
          <w:rFonts w:ascii="Times New Roman" w:hAnsi="Times New Roman"/>
          <w:sz w:val="22"/>
          <w:szCs w:val="22"/>
        </w:rPr>
        <w:t>(</w:t>
      </w:r>
      <w:r>
        <w:rPr>
          <w:rFonts w:eastAsia="" w:cs="" w:ascii="Times New Roman" w:hAnsi="Times New Roman" w:cstheme="minorBidi" w:eastAsiaTheme="minorEastAsia"/>
          <w:color w:val="auto"/>
          <w:kern w:val="0"/>
          <w:sz w:val="22"/>
          <w:szCs w:val="22"/>
          <w:lang w:val="ru-RU" w:eastAsia="ru-RU" w:bidi="ar-SA"/>
        </w:rPr>
        <w:t>4</w:t>
      </w:r>
      <w:r>
        <w:rPr>
          <w:rFonts w:ascii="Times New Roman" w:hAnsi="Times New Roman"/>
          <w:sz w:val="22"/>
          <w:szCs w:val="22"/>
        </w:rPr>
        <w:t>) Но из угрюмых уст слышны были на сей раз одни однообразно неприятные восклицания: «Ну же, ну, ворона! зевай! зевай!» – и больше ничего.</w:t>
      </w:r>
    </w:p>
    <w:p>
      <w:pPr>
        <w:pStyle w:val="LOnormal"/>
        <w:rPr>
          <w:rFonts w:ascii="Times New Roman" w:hAnsi="Times New Roman"/>
          <w:sz w:val="22"/>
          <w:szCs w:val="22"/>
        </w:rPr>
      </w:pPr>
      <w:r>
        <w:rPr>
          <w:rFonts w:ascii="Times New Roman" w:hAnsi="Times New Roman"/>
          <w:sz w:val="22"/>
          <w:szCs w:val="22"/>
        </w:rPr>
        <w:t xml:space="preserve">Men från den buttra munnen hördes denna gång bara enformigt obehagliga rop: ”Så ja, så din kråka! </w:t>
      </w:r>
      <w:r>
        <w:rPr>
          <w:rFonts w:ascii="Times New Roman" w:hAnsi="Times New Roman"/>
          <w:b/>
          <w:sz w:val="22"/>
          <w:szCs w:val="22"/>
        </w:rPr>
        <w:t>lata dig lagom</w:t>
      </w:r>
      <w:r>
        <w:rPr>
          <w:rFonts w:ascii="Times New Roman" w:hAnsi="Times New Roman"/>
          <w:sz w:val="22"/>
          <w:szCs w:val="22"/>
        </w:rPr>
        <w:t xml:space="preserve">!” och det var allt. [Н. В. Гоголь. Мёртвые души. Том 1 (1842) | Nikolaj Gogol. Döda själar (Staffan Skott, 2014)] </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 xml:space="preserve">According to [Olsson 2013], the most prominent exemplars of this constructions are </w:t>
      </w:r>
      <w:r>
        <w:rPr>
          <w:rFonts w:ascii="Times New Roman" w:hAnsi="Times New Roman"/>
          <w:i/>
          <w:sz w:val="22"/>
          <w:szCs w:val="22"/>
        </w:rPr>
        <w:t>skratta lagom</w:t>
      </w:r>
      <w:r>
        <w:rPr>
          <w:rFonts w:ascii="Times New Roman" w:hAnsi="Times New Roman"/>
          <w:sz w:val="22"/>
          <w:szCs w:val="22"/>
        </w:rPr>
        <w:t xml:space="preserve"> (</w:t>
      </w:r>
      <w:r>
        <w:rPr>
          <w:rFonts w:ascii="Times New Roman" w:hAnsi="Times New Roman"/>
          <w:i/>
          <w:sz w:val="22"/>
          <w:szCs w:val="22"/>
        </w:rPr>
        <w:t>skratta</w:t>
      </w:r>
      <w:r>
        <w:rPr>
          <w:rFonts w:ascii="Times New Roman" w:hAnsi="Times New Roman"/>
          <w:sz w:val="22"/>
          <w:szCs w:val="22"/>
        </w:rPr>
        <w:t xml:space="preserve"> ‘to laugh’) with a synonym </w:t>
      </w:r>
      <w:r>
        <w:rPr>
          <w:rFonts w:ascii="Times New Roman" w:hAnsi="Times New Roman"/>
          <w:i/>
          <w:sz w:val="22"/>
          <w:szCs w:val="22"/>
        </w:rPr>
        <w:t>garva lagom</w:t>
      </w:r>
      <w:r>
        <w:rPr>
          <w:rFonts w:ascii="Times New Roman" w:hAnsi="Times New Roman"/>
          <w:sz w:val="22"/>
          <w:szCs w:val="22"/>
        </w:rPr>
        <w:t xml:space="preserve">, </w:t>
      </w:r>
      <w:r>
        <w:rPr>
          <w:rFonts w:ascii="Times New Roman" w:hAnsi="Times New Roman"/>
          <w:i/>
          <w:sz w:val="22"/>
          <w:szCs w:val="22"/>
        </w:rPr>
        <w:t>skryt lagom</w:t>
      </w:r>
      <w:r>
        <w:rPr>
          <w:rFonts w:ascii="Times New Roman" w:hAnsi="Times New Roman"/>
          <w:sz w:val="22"/>
          <w:szCs w:val="22"/>
        </w:rPr>
        <w:t xml:space="preserve"> (skryta ‘to boast’) and </w:t>
      </w:r>
      <w:r>
        <w:rPr>
          <w:rFonts w:ascii="Times New Roman" w:hAnsi="Times New Roman"/>
          <w:i/>
          <w:sz w:val="22"/>
          <w:szCs w:val="22"/>
        </w:rPr>
        <w:t xml:space="preserve">skrik lagom </w:t>
      </w:r>
      <w:r>
        <w:rPr>
          <w:rFonts w:ascii="Times New Roman" w:hAnsi="Times New Roman"/>
          <w:sz w:val="22"/>
          <w:szCs w:val="22"/>
        </w:rPr>
        <w:t>(</w:t>
      </w:r>
      <w:r>
        <w:rPr>
          <w:rFonts w:ascii="Times New Roman" w:hAnsi="Times New Roman"/>
          <w:i/>
          <w:sz w:val="22"/>
          <w:szCs w:val="22"/>
        </w:rPr>
        <w:t>skrika</w:t>
      </w:r>
      <w:r>
        <w:rPr>
          <w:rFonts w:ascii="Times New Roman" w:hAnsi="Times New Roman"/>
          <w:sz w:val="22"/>
          <w:szCs w:val="22"/>
        </w:rPr>
        <w:t xml:space="preserve"> ‘to shout’). Among other examples, verbs </w:t>
      </w:r>
      <w:r>
        <w:rPr>
          <w:rFonts w:ascii="Times New Roman" w:hAnsi="Times New Roman"/>
          <w:i/>
          <w:sz w:val="22"/>
          <w:szCs w:val="22"/>
        </w:rPr>
        <w:t>raljera</w:t>
      </w:r>
      <w:r>
        <w:rPr>
          <w:rFonts w:ascii="Times New Roman" w:hAnsi="Times New Roman"/>
          <w:sz w:val="22"/>
          <w:szCs w:val="22"/>
        </w:rPr>
        <w:t xml:space="preserve"> ‘to joke ironically’, </w:t>
      </w:r>
      <w:r>
        <w:rPr>
          <w:rFonts w:ascii="Times New Roman" w:hAnsi="Times New Roman"/>
          <w:i/>
          <w:sz w:val="22"/>
          <w:szCs w:val="22"/>
        </w:rPr>
        <w:t>jubla</w:t>
      </w:r>
      <w:r>
        <w:rPr>
          <w:rFonts w:ascii="Times New Roman" w:hAnsi="Times New Roman"/>
          <w:sz w:val="22"/>
          <w:szCs w:val="22"/>
        </w:rPr>
        <w:t xml:space="preserve"> ‘to rejoice’, </w:t>
      </w:r>
      <w:r>
        <w:rPr>
          <w:rFonts w:ascii="Times New Roman" w:hAnsi="Times New Roman"/>
          <w:i/>
          <w:sz w:val="22"/>
          <w:szCs w:val="22"/>
        </w:rPr>
        <w:t>smöra</w:t>
      </w:r>
      <w:r>
        <w:rPr>
          <w:rFonts w:ascii="Times New Roman" w:hAnsi="Times New Roman"/>
          <w:sz w:val="22"/>
          <w:szCs w:val="22"/>
        </w:rPr>
        <w:t xml:space="preserve"> ‘to fawn on’, </w:t>
      </w:r>
      <w:r>
        <w:rPr>
          <w:rFonts w:ascii="Times New Roman" w:hAnsi="Times New Roman"/>
          <w:i/>
          <w:sz w:val="22"/>
          <w:szCs w:val="22"/>
        </w:rPr>
        <w:t>håna</w:t>
      </w:r>
      <w:r>
        <w:rPr>
          <w:rFonts w:ascii="Times New Roman" w:hAnsi="Times New Roman"/>
          <w:sz w:val="22"/>
          <w:szCs w:val="22"/>
        </w:rPr>
        <w:t xml:space="preserve"> ‘to make fun of’, </w:t>
      </w:r>
      <w:r>
        <w:rPr>
          <w:rFonts w:ascii="Times New Roman" w:hAnsi="Times New Roman"/>
          <w:i/>
          <w:sz w:val="22"/>
          <w:szCs w:val="22"/>
        </w:rPr>
        <w:t>skälla</w:t>
      </w:r>
      <w:r>
        <w:rPr>
          <w:rFonts w:ascii="Times New Roman" w:hAnsi="Times New Roman"/>
          <w:sz w:val="22"/>
          <w:szCs w:val="22"/>
        </w:rPr>
        <w:t xml:space="preserve"> ‘to scold’, </w:t>
      </w:r>
      <w:r>
        <w:rPr>
          <w:rFonts w:ascii="Times New Roman" w:hAnsi="Times New Roman"/>
          <w:i/>
          <w:sz w:val="22"/>
          <w:szCs w:val="22"/>
        </w:rPr>
        <w:t>”whina”</w:t>
      </w:r>
      <w:r>
        <w:rPr>
          <w:rFonts w:ascii="Times New Roman" w:hAnsi="Times New Roman"/>
          <w:sz w:val="22"/>
          <w:szCs w:val="22"/>
        </w:rPr>
        <w:t xml:space="preserve"> ‘to whine’, </w:t>
      </w:r>
      <w:r>
        <w:rPr>
          <w:rFonts w:ascii="Times New Roman" w:hAnsi="Times New Roman"/>
          <w:i/>
          <w:sz w:val="22"/>
          <w:szCs w:val="22"/>
        </w:rPr>
        <w:t>mobba</w:t>
      </w:r>
      <w:r>
        <w:rPr>
          <w:rFonts w:ascii="Times New Roman" w:hAnsi="Times New Roman"/>
          <w:sz w:val="22"/>
          <w:szCs w:val="22"/>
        </w:rPr>
        <w:t xml:space="preserve"> ‘to mob’, </w:t>
      </w:r>
      <w:r>
        <w:rPr>
          <w:rFonts w:ascii="Times New Roman" w:hAnsi="Times New Roman"/>
          <w:i/>
          <w:sz w:val="22"/>
          <w:szCs w:val="22"/>
        </w:rPr>
        <w:t xml:space="preserve">klaga </w:t>
      </w:r>
      <w:r>
        <w:rPr>
          <w:rFonts w:ascii="Times New Roman" w:hAnsi="Times New Roman"/>
          <w:sz w:val="22"/>
          <w:szCs w:val="22"/>
        </w:rPr>
        <w:t xml:space="preserve">‘to complain’, </w:t>
      </w:r>
      <w:r>
        <w:rPr>
          <w:rFonts w:ascii="Times New Roman" w:hAnsi="Times New Roman"/>
          <w:i/>
          <w:sz w:val="22"/>
          <w:szCs w:val="22"/>
        </w:rPr>
        <w:t>stirra</w:t>
      </w:r>
      <w:r>
        <w:rPr>
          <w:rFonts w:ascii="Times New Roman" w:hAnsi="Times New Roman"/>
          <w:sz w:val="22"/>
          <w:szCs w:val="22"/>
        </w:rPr>
        <w:t xml:space="preserve"> ‘to stare’, </w:t>
      </w:r>
      <w:r>
        <w:rPr>
          <w:rFonts w:ascii="Times New Roman" w:hAnsi="Times New Roman"/>
          <w:i/>
          <w:sz w:val="22"/>
          <w:szCs w:val="22"/>
        </w:rPr>
        <w:t>kaxa</w:t>
      </w:r>
      <w:r>
        <w:rPr>
          <w:rFonts w:ascii="Times New Roman" w:hAnsi="Times New Roman"/>
          <w:sz w:val="22"/>
          <w:szCs w:val="22"/>
        </w:rPr>
        <w:t xml:space="preserve"> ‘to be cocky’, </w:t>
      </w:r>
      <w:r>
        <w:rPr>
          <w:rFonts w:ascii="Times New Roman" w:hAnsi="Times New Roman"/>
          <w:i/>
          <w:sz w:val="22"/>
          <w:szCs w:val="22"/>
        </w:rPr>
        <w:t>tjata</w:t>
      </w:r>
      <w:r>
        <w:rPr>
          <w:rFonts w:ascii="Times New Roman" w:hAnsi="Times New Roman"/>
          <w:sz w:val="22"/>
          <w:szCs w:val="22"/>
        </w:rPr>
        <w:t xml:space="preserve"> ‘to nag’, </w:t>
      </w:r>
      <w:r>
        <w:rPr>
          <w:rFonts w:ascii="Times New Roman" w:hAnsi="Times New Roman"/>
          <w:i/>
          <w:sz w:val="22"/>
          <w:szCs w:val="22"/>
        </w:rPr>
        <w:t>retas</w:t>
      </w:r>
      <w:r>
        <w:rPr>
          <w:rFonts w:ascii="Times New Roman" w:hAnsi="Times New Roman"/>
          <w:sz w:val="22"/>
          <w:szCs w:val="22"/>
        </w:rPr>
        <w:t xml:space="preserve"> ‘to tease’, </w:t>
      </w:r>
      <w:r>
        <w:rPr>
          <w:rFonts w:ascii="Times New Roman" w:hAnsi="Times New Roman"/>
          <w:i/>
          <w:sz w:val="22"/>
          <w:szCs w:val="22"/>
        </w:rPr>
        <w:t>hyckla</w:t>
      </w:r>
      <w:r>
        <w:rPr>
          <w:rFonts w:ascii="Times New Roman" w:hAnsi="Times New Roman"/>
          <w:sz w:val="22"/>
          <w:szCs w:val="22"/>
        </w:rPr>
        <w:t xml:space="preserve"> ‘to be hypocritical’, </w:t>
      </w:r>
      <w:r>
        <w:rPr>
          <w:rFonts w:ascii="Times New Roman" w:hAnsi="Times New Roman"/>
          <w:i/>
          <w:sz w:val="22"/>
          <w:szCs w:val="22"/>
        </w:rPr>
        <w:t>stila</w:t>
      </w:r>
      <w:r>
        <w:rPr>
          <w:rFonts w:ascii="Times New Roman" w:hAnsi="Times New Roman"/>
          <w:sz w:val="22"/>
          <w:szCs w:val="22"/>
        </w:rPr>
        <w:t xml:space="preserve"> ‘to show off’, </w:t>
      </w:r>
      <w:r>
        <w:rPr>
          <w:rFonts w:ascii="Times New Roman" w:hAnsi="Times New Roman"/>
          <w:i/>
          <w:sz w:val="22"/>
          <w:szCs w:val="22"/>
        </w:rPr>
        <w:t>hasta</w:t>
      </w:r>
      <w:r>
        <w:rPr>
          <w:rFonts w:ascii="Times New Roman" w:hAnsi="Times New Roman"/>
          <w:sz w:val="22"/>
          <w:szCs w:val="22"/>
        </w:rPr>
        <w:t xml:space="preserve"> ‘to hurry up’, </w:t>
      </w:r>
      <w:r>
        <w:rPr>
          <w:rFonts w:ascii="Times New Roman" w:hAnsi="Times New Roman"/>
          <w:i/>
          <w:sz w:val="22"/>
          <w:szCs w:val="22"/>
        </w:rPr>
        <w:t>gnälla</w:t>
      </w:r>
      <w:r>
        <w:rPr>
          <w:rFonts w:ascii="Times New Roman" w:hAnsi="Times New Roman"/>
          <w:sz w:val="22"/>
          <w:szCs w:val="22"/>
        </w:rPr>
        <w:t xml:space="preserve"> ‘to whine’ are mentioned. It can be seen that most of these verbs denote certain speech-related actions or some undesirable behaviour. In the comprehensive Swedish-Russian dictionary [Marklund-Sharapova 2007] only </w:t>
      </w:r>
      <w:r>
        <w:rPr>
          <w:rFonts w:ascii="Times New Roman" w:hAnsi="Times New Roman"/>
          <w:i/>
          <w:sz w:val="22"/>
          <w:szCs w:val="22"/>
        </w:rPr>
        <w:t>skrik lagom!</w:t>
      </w:r>
      <w:r>
        <w:rPr>
          <w:rFonts w:ascii="Times New Roman" w:hAnsi="Times New Roman"/>
          <w:sz w:val="22"/>
          <w:szCs w:val="22"/>
        </w:rPr>
        <w:t xml:space="preserve"> ‘не кричи (ори) так!’ is mentioned in the entry for lagom. Examples from the parallel corpus include verbs </w:t>
      </w:r>
      <w:r>
        <w:rPr>
          <w:rFonts w:ascii="Times New Roman" w:hAnsi="Times New Roman"/>
          <w:i/>
          <w:sz w:val="22"/>
          <w:szCs w:val="22"/>
        </w:rPr>
        <w:t>skratta</w:t>
      </w:r>
      <w:r>
        <w:rPr>
          <w:rFonts w:ascii="Times New Roman" w:hAnsi="Times New Roman"/>
          <w:sz w:val="22"/>
          <w:szCs w:val="22"/>
        </w:rPr>
        <w:t xml:space="preserve">, </w:t>
      </w:r>
      <w:r>
        <w:rPr>
          <w:rFonts w:ascii="Times New Roman" w:hAnsi="Times New Roman"/>
          <w:i/>
          <w:sz w:val="22"/>
          <w:szCs w:val="22"/>
        </w:rPr>
        <w:t xml:space="preserve">fjäska </w:t>
      </w:r>
      <w:r>
        <w:rPr>
          <w:rFonts w:ascii="Times New Roman" w:hAnsi="Times New Roman"/>
          <w:sz w:val="22"/>
          <w:szCs w:val="22"/>
        </w:rPr>
        <w:t xml:space="preserve">‘to fawn on’, </w:t>
      </w:r>
      <w:r>
        <w:rPr>
          <w:rFonts w:ascii="Times New Roman" w:hAnsi="Times New Roman"/>
          <w:i/>
          <w:sz w:val="22"/>
          <w:szCs w:val="22"/>
        </w:rPr>
        <w:t>hyckla</w:t>
      </w:r>
      <w:r>
        <w:rPr>
          <w:rFonts w:ascii="Times New Roman" w:hAnsi="Times New Roman"/>
          <w:sz w:val="22"/>
          <w:szCs w:val="22"/>
        </w:rPr>
        <w:t xml:space="preserve">, </w:t>
      </w:r>
      <w:r>
        <w:rPr>
          <w:rFonts w:ascii="Times New Roman" w:hAnsi="Times New Roman"/>
          <w:i/>
          <w:sz w:val="22"/>
          <w:szCs w:val="22"/>
        </w:rPr>
        <w:t>skryta</w:t>
      </w:r>
      <w:r>
        <w:rPr>
          <w:rFonts w:ascii="Times New Roman" w:hAnsi="Times New Roman"/>
          <w:sz w:val="22"/>
          <w:szCs w:val="22"/>
        </w:rPr>
        <w:t xml:space="preserve">, </w:t>
      </w:r>
      <w:r>
        <w:rPr>
          <w:rFonts w:ascii="Times New Roman" w:hAnsi="Times New Roman"/>
          <w:i/>
          <w:sz w:val="22"/>
          <w:szCs w:val="22"/>
        </w:rPr>
        <w:t xml:space="preserve">tjoa </w:t>
      </w:r>
      <w:r>
        <w:rPr>
          <w:rFonts w:ascii="Times New Roman" w:hAnsi="Times New Roman"/>
          <w:sz w:val="22"/>
          <w:szCs w:val="22"/>
        </w:rPr>
        <w:t xml:space="preserve">‘to yell’. The example from Gogol with </w:t>
      </w:r>
      <w:r>
        <w:rPr>
          <w:rFonts w:ascii="Times New Roman" w:hAnsi="Times New Roman"/>
          <w:i/>
          <w:sz w:val="22"/>
          <w:szCs w:val="22"/>
        </w:rPr>
        <w:t>lata sig</w:t>
      </w:r>
      <w:r>
        <w:rPr>
          <w:rFonts w:ascii="Times New Roman" w:hAnsi="Times New Roman"/>
          <w:sz w:val="22"/>
          <w:szCs w:val="22"/>
        </w:rPr>
        <w:t xml:space="preserve"> ‘to be lazy, to idle’ stands out, but still it seems that the negative connotation has been captured by the translator, and the choice of the Swedish construction is not random due to the shared evaluative semantic component.</w:t>
      </w:r>
    </w:p>
    <w:p>
      <w:pPr>
        <w:pStyle w:val="LOnormal"/>
        <w:rPr>
          <w:rFonts w:ascii="Times New Roman" w:hAnsi="Times New Roman"/>
          <w:sz w:val="22"/>
          <w:szCs w:val="22"/>
        </w:rPr>
      </w:pPr>
      <w:r>
        <w:rPr>
          <w:rFonts w:ascii="Times New Roman" w:hAnsi="Times New Roman"/>
          <w:sz w:val="22"/>
          <w:szCs w:val="22"/>
        </w:rPr>
        <w:tab/>
        <w:t>In our sample, the Russian equivalents represent several constructions. First of all, reduplication of imperative forms (with a specific intonation) has a similar component of negative evaluation (</w:t>
      </w:r>
      <w:r>
        <w:rPr>
          <w:rFonts w:ascii="Times New Roman" w:hAnsi="Times New Roman"/>
          <w:i/>
          <w:sz w:val="22"/>
          <w:szCs w:val="22"/>
        </w:rPr>
        <w:t>смейся-смейся</w:t>
      </w:r>
      <w:r>
        <w:rPr>
          <w:rFonts w:ascii="Times New Roman" w:hAnsi="Times New Roman"/>
          <w:sz w:val="22"/>
          <w:szCs w:val="22"/>
        </w:rPr>
        <w:t xml:space="preserve">; </w:t>
      </w:r>
      <w:r>
        <w:rPr>
          <w:rFonts w:ascii="Times New Roman" w:hAnsi="Times New Roman"/>
          <w:i/>
          <w:sz w:val="22"/>
          <w:szCs w:val="22"/>
        </w:rPr>
        <w:t>зевай, зевай</w:t>
      </w:r>
      <w:r>
        <w:rPr>
          <w:rFonts w:ascii="Times New Roman" w:hAnsi="Times New Roman"/>
          <w:sz w:val="22"/>
          <w:szCs w:val="22"/>
        </w:rPr>
        <w:t xml:space="preserve">). Second, the construction </w:t>
      </w:r>
      <w:r>
        <w:rPr>
          <w:rFonts w:ascii="Times New Roman" w:hAnsi="Times New Roman"/>
          <w:b/>
          <w:sz w:val="22"/>
          <w:szCs w:val="22"/>
        </w:rPr>
        <w:t>хватит VP-Imp.Inf</w:t>
      </w:r>
      <w:r>
        <w:rPr>
          <w:rFonts w:ascii="Times New Roman" w:hAnsi="Times New Roman"/>
          <w:sz w:val="22"/>
          <w:szCs w:val="22"/>
        </w:rPr>
        <w:t>, listed in the Russian constructicon</w:t>
      </w:r>
      <w:r>
        <w:rPr>
          <w:rStyle w:val="Style7"/>
          <w:rFonts w:ascii="Times New Roman" w:hAnsi="Times New Roman"/>
          <w:sz w:val="22"/>
          <w:szCs w:val="22"/>
          <w:vertAlign w:val="superscript"/>
        </w:rPr>
        <w:footnoteReference w:id="3"/>
      </w:r>
      <w:r>
        <w:rPr>
          <w:rFonts w:ascii="Times New Roman" w:hAnsi="Times New Roman"/>
          <w:sz w:val="22"/>
          <w:szCs w:val="22"/>
        </w:rPr>
        <w:t xml:space="preserve">, is attested in example </w:t>
      </w:r>
      <w:r>
        <w:rPr>
          <w:rFonts w:eastAsia="" w:cs="" w:ascii="Times New Roman" w:hAnsi="Times New Roman" w:cstheme="minorBidi" w:eastAsiaTheme="minorEastAsia"/>
          <w:color w:val="auto"/>
          <w:kern w:val="0"/>
          <w:sz w:val="22"/>
          <w:szCs w:val="22"/>
          <w:lang w:val="ru-RU" w:eastAsia="ru-RU" w:bidi="ar-SA"/>
        </w:rPr>
        <w:t>1</w:t>
      </w:r>
      <w:r>
        <w:rPr>
          <w:rFonts w:ascii="Times New Roman" w:hAnsi="Times New Roman"/>
          <w:sz w:val="22"/>
          <w:szCs w:val="22"/>
        </w:rPr>
        <w:t>. Its synonym,</w:t>
      </w:r>
      <w:r>
        <w:rPr>
          <w:rFonts w:ascii="Times New Roman" w:hAnsi="Times New Roman"/>
          <w:b/>
          <w:sz w:val="22"/>
          <w:szCs w:val="22"/>
        </w:rPr>
        <w:t xml:space="preserve"> нечего VP-Inf</w:t>
      </w:r>
      <w:r>
        <w:rPr>
          <w:rStyle w:val="Style7"/>
          <w:rFonts w:ascii="Times New Roman" w:hAnsi="Times New Roman"/>
          <w:sz w:val="22"/>
          <w:szCs w:val="22"/>
          <w:vertAlign w:val="superscript"/>
        </w:rPr>
        <w:footnoteReference w:id="4"/>
      </w:r>
      <w:r>
        <w:rPr>
          <w:rFonts w:ascii="Times New Roman" w:hAnsi="Times New Roman"/>
          <w:sz w:val="22"/>
          <w:szCs w:val="22"/>
        </w:rPr>
        <w:t xml:space="preserve">, is illustrated by example </w:t>
      </w:r>
      <w:r>
        <w:rPr>
          <w:rFonts w:eastAsia="" w:cs="" w:ascii="Times New Roman" w:hAnsi="Times New Roman" w:cstheme="minorBidi" w:eastAsiaTheme="minorEastAsia"/>
          <w:color w:val="auto"/>
          <w:kern w:val="0"/>
          <w:sz w:val="22"/>
          <w:szCs w:val="22"/>
          <w:lang w:val="ru-RU" w:eastAsia="ru-RU" w:bidi="ar-SA"/>
        </w:rPr>
        <w:t>2</w:t>
      </w:r>
      <w:r>
        <w:rPr>
          <w:rFonts w:ascii="Times New Roman" w:hAnsi="Times New Roman"/>
          <w:sz w:val="22"/>
          <w:szCs w:val="22"/>
        </w:rPr>
        <w:t xml:space="preserve">. Other expressive analogues are </w:t>
      </w:r>
      <w:r>
        <w:rPr>
          <w:rFonts w:ascii="Times New Roman" w:hAnsi="Times New Roman"/>
          <w:i/>
          <w:sz w:val="22"/>
          <w:szCs w:val="22"/>
        </w:rPr>
        <w:t xml:space="preserve">Да ладно тебе! </w:t>
      </w:r>
      <w:r>
        <w:rPr>
          <w:rFonts w:ascii="Times New Roman" w:hAnsi="Times New Roman"/>
          <w:sz w:val="22"/>
          <w:szCs w:val="22"/>
        </w:rPr>
        <w:t xml:space="preserve">(related to the construction </w:t>
      </w:r>
      <w:r>
        <w:rPr>
          <w:rFonts w:ascii="Times New Roman" w:hAnsi="Times New Roman"/>
          <w:b/>
          <w:sz w:val="22"/>
          <w:szCs w:val="22"/>
        </w:rPr>
        <w:t>ладно Pron-2.Dat VP-Inf</w:t>
      </w:r>
      <w:r>
        <w:rPr>
          <w:rFonts w:ascii="Times New Roman" w:hAnsi="Times New Roman"/>
          <w:sz w:val="22"/>
          <w:szCs w:val="22"/>
        </w:rPr>
        <w:t>) and</w:t>
      </w:r>
      <w:r>
        <w:rPr>
          <w:rFonts w:ascii="Times New Roman" w:hAnsi="Times New Roman"/>
          <w:i/>
          <w:sz w:val="22"/>
          <w:szCs w:val="22"/>
        </w:rPr>
        <w:t xml:space="preserve"> не больно VP-Imper</w:t>
      </w:r>
      <w:r>
        <w:rPr>
          <w:rFonts w:ascii="Times New Roman" w:hAnsi="Times New Roman"/>
          <w:sz w:val="22"/>
          <w:szCs w:val="22"/>
        </w:rPr>
        <w:t xml:space="preserve">, where </w:t>
      </w:r>
      <w:r>
        <w:rPr>
          <w:rFonts w:ascii="Times New Roman" w:hAnsi="Times New Roman"/>
          <w:i/>
          <w:sz w:val="22"/>
          <w:szCs w:val="22"/>
        </w:rPr>
        <w:t xml:space="preserve">больно </w:t>
      </w:r>
      <w:r>
        <w:rPr>
          <w:rFonts w:ascii="Times New Roman" w:hAnsi="Times New Roman"/>
          <w:sz w:val="22"/>
          <w:szCs w:val="22"/>
        </w:rPr>
        <w:t>is metaphorically used as intensifier (=‘Don’t do VP too extensively’).</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eastAsia="" w:cs="" w:ascii="Times New Roman" w:hAnsi="Times New Roman" w:cstheme="minorBidi" w:eastAsiaTheme="minorEastAsia"/>
          <w:b/>
          <w:color w:val="auto"/>
          <w:kern w:val="0"/>
          <w:sz w:val="22"/>
          <w:szCs w:val="22"/>
          <w:lang w:val="en-US" w:eastAsia="ru-RU" w:bidi="ar-SA"/>
        </w:rPr>
        <w:t>2</w:t>
      </w:r>
      <w:r>
        <w:rPr>
          <w:rFonts w:ascii="Times New Roman" w:hAnsi="Times New Roman"/>
          <w:b/>
          <w:sz w:val="22"/>
          <w:szCs w:val="22"/>
        </w:rPr>
        <w:t>.2. i ADJ</w:t>
      </w:r>
      <w:r>
        <w:rPr>
          <w:rFonts w:ascii="Times New Roman" w:hAnsi="Times New Roman"/>
          <w:b/>
          <w:sz w:val="22"/>
          <w:szCs w:val="22"/>
          <w:vertAlign w:val="subscript"/>
        </w:rPr>
        <w:t>superl</w:t>
      </w:r>
      <w:r>
        <w:rPr>
          <w:rFonts w:ascii="Times New Roman" w:hAnsi="Times New Roman"/>
          <w:b/>
          <w:sz w:val="22"/>
          <w:szCs w:val="22"/>
        </w:rPr>
        <w:t xml:space="preserve"> laget</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sz w:val="22"/>
          <w:szCs w:val="22"/>
        </w:rPr>
        <w:t xml:space="preserve">The next construction in our list is again rather specific due to its evaluative component. Its form-meaning relations are more idiomatic, as the fixed lexical component, the word </w:t>
      </w:r>
      <w:r>
        <w:rPr>
          <w:rFonts w:ascii="Times New Roman" w:hAnsi="Times New Roman"/>
          <w:i/>
          <w:sz w:val="22"/>
          <w:szCs w:val="22"/>
        </w:rPr>
        <w:t xml:space="preserve">laget </w:t>
      </w:r>
      <w:r>
        <w:rPr>
          <w:rFonts w:ascii="Times New Roman" w:hAnsi="Times New Roman"/>
          <w:sz w:val="22"/>
          <w:szCs w:val="22"/>
        </w:rPr>
        <w:t>(</w:t>
      </w:r>
      <w:r>
        <w:rPr>
          <w:rFonts w:ascii="Times New Roman" w:hAnsi="Times New Roman"/>
          <w:i/>
          <w:sz w:val="22"/>
          <w:szCs w:val="22"/>
        </w:rPr>
        <w:t>lag</w:t>
      </w:r>
      <w:r>
        <w:rPr>
          <w:rFonts w:ascii="Times New Roman" w:hAnsi="Times New Roman"/>
          <w:sz w:val="22"/>
          <w:szCs w:val="22"/>
        </w:rPr>
        <w:t xml:space="preserve">) ‘team’ </w:t>
      </w:r>
      <w:r>
        <w:rPr>
          <w:rFonts w:eastAsia="" w:cs="" w:ascii="Times New Roman" w:hAnsi="Times New Roman" w:cstheme="minorBidi" w:eastAsiaTheme="minorEastAsia"/>
          <w:color w:val="auto"/>
          <w:kern w:val="0"/>
          <w:sz w:val="22"/>
          <w:szCs w:val="22"/>
          <w:lang w:val="en-US" w:eastAsia="ru-RU" w:bidi="ar-SA"/>
        </w:rPr>
        <w:t>has a</w:t>
      </w:r>
      <w:r>
        <w:rPr>
          <w:rFonts w:ascii="Times New Roman" w:hAnsi="Times New Roman"/>
          <w:sz w:val="22"/>
          <w:szCs w:val="22"/>
        </w:rPr>
        <w:t xml:space="preserve"> desemantisized meaning here, and the superlative form of the adjective does not fully correspond to the meaning of the construction: “A phenomenon (Theme) has a property (Property) of unreasonable proportions with respect to the (implicit) standard”. In other words, the evaluation related to this implicit standard is what defines the resulting semantics of this construction.</w:t>
      </w:r>
    </w:p>
    <w:p>
      <w:pPr>
        <w:pStyle w:val="LOnormal"/>
        <w:rPr>
          <w:rFonts w:ascii="Times New Roman" w:hAnsi="Times New Roman"/>
          <w:sz w:val="22"/>
          <w:szCs w:val="22"/>
        </w:rPr>
      </w:pPr>
      <w:r>
        <w:rPr>
          <w:rFonts w:ascii="Times New Roman" w:hAnsi="Times New Roman"/>
          <w:sz w:val="22"/>
          <w:szCs w:val="22"/>
        </w:rPr>
        <w:tab/>
        <w:t>In this case,</w:t>
      </w:r>
      <w:r>
        <w:rPr>
          <w:rFonts w:ascii="Times New Roman" w:hAnsi="Times New Roman"/>
          <w:sz w:val="22"/>
          <w:szCs w:val="22"/>
          <w:lang w:val="fr-CA"/>
        </w:rPr>
        <w:t xml:space="preserve"> Marklund-Sharapova</w:t>
      </w:r>
      <w:r>
        <w:rPr>
          <w:rFonts w:ascii="Times New Roman" w:hAnsi="Times New Roman"/>
          <w:sz w:val="22"/>
          <w:szCs w:val="22"/>
          <w:lang w:val="en-US"/>
        </w:rPr>
        <w:t xml:space="preserve"> [2007] </w:t>
      </w:r>
      <w:r>
        <w:rPr>
          <w:rFonts w:ascii="Times New Roman" w:hAnsi="Times New Roman"/>
          <w:sz w:val="22"/>
          <w:szCs w:val="22"/>
        </w:rPr>
        <w:t xml:space="preserve">gives more information with several examples: </w:t>
      </w:r>
      <w:r>
        <w:rPr>
          <w:rFonts w:ascii="Times New Roman" w:hAnsi="Times New Roman"/>
          <w:i/>
          <w:sz w:val="22"/>
          <w:szCs w:val="22"/>
        </w:rPr>
        <w:t>kjolen är i kortaste laget</w:t>
      </w:r>
      <w:r>
        <w:rPr>
          <w:rFonts w:ascii="Times New Roman" w:hAnsi="Times New Roman"/>
          <w:sz w:val="22"/>
          <w:szCs w:val="22"/>
        </w:rPr>
        <w:t xml:space="preserve"> ‘юбка коротковата’, </w:t>
      </w:r>
      <w:r>
        <w:rPr>
          <w:rFonts w:ascii="Times New Roman" w:hAnsi="Times New Roman"/>
          <w:i/>
          <w:sz w:val="22"/>
          <w:szCs w:val="22"/>
        </w:rPr>
        <w:t xml:space="preserve">500 kronor är i mesta (minsta) laget </w:t>
      </w:r>
      <w:r>
        <w:rPr>
          <w:rFonts w:ascii="Times New Roman" w:hAnsi="Times New Roman"/>
          <w:sz w:val="22"/>
          <w:szCs w:val="22"/>
        </w:rPr>
        <w:t xml:space="preserve">‘500 крон - это многовато (маловато)’, </w:t>
      </w:r>
      <w:r>
        <w:rPr>
          <w:rFonts w:ascii="Times New Roman" w:hAnsi="Times New Roman"/>
          <w:i/>
          <w:sz w:val="22"/>
          <w:szCs w:val="22"/>
        </w:rPr>
        <w:t>i senaste laget</w:t>
      </w:r>
      <w:r>
        <w:rPr>
          <w:rFonts w:ascii="Times New Roman" w:hAnsi="Times New Roman"/>
          <w:sz w:val="22"/>
          <w:szCs w:val="22"/>
        </w:rPr>
        <w:t xml:space="preserve"> ‘поздновато; в последний момент’. Based on these examples, one might draw a conclusion that Russian attenuative adjectives with the suffix -</w:t>
      </w:r>
      <w:r>
        <w:rPr>
          <w:rFonts w:ascii="Times New Roman" w:hAnsi="Times New Roman"/>
          <w:i/>
          <w:sz w:val="22"/>
          <w:szCs w:val="22"/>
        </w:rPr>
        <w:t>оват</w:t>
      </w:r>
      <w:r>
        <w:rPr>
          <w:rFonts w:ascii="Times New Roman" w:hAnsi="Times New Roman"/>
          <w:sz w:val="22"/>
          <w:szCs w:val="22"/>
        </w:rPr>
        <w:t xml:space="preserve">- render the desired meaning. Indeed, they are, besides their properly attenuative function, widely used for understatement expressing negative qualities (cf. </w:t>
      </w:r>
      <w:r>
        <w:rPr>
          <w:rFonts w:ascii="Times New Roman" w:hAnsi="Times New Roman"/>
          <w:i/>
          <w:sz w:val="22"/>
          <w:szCs w:val="22"/>
        </w:rPr>
        <w:t xml:space="preserve">плоховатый, глуповатый, трусоватый, скучноватый </w:t>
      </w:r>
      <w:r>
        <w:rPr>
          <w:rFonts w:ascii="Times New Roman" w:hAnsi="Times New Roman"/>
          <w:sz w:val="22"/>
          <w:szCs w:val="22"/>
        </w:rPr>
        <w:t>lit. 'slightly bad, silly, cowardly, dull’ vs. *</w:t>
      </w:r>
      <w:r>
        <w:rPr>
          <w:rFonts w:ascii="Times New Roman" w:hAnsi="Times New Roman"/>
          <w:i/>
          <w:sz w:val="22"/>
          <w:szCs w:val="22"/>
        </w:rPr>
        <w:t xml:space="preserve">хорошеватый, *умноватый, *храброватый, *интересноватый </w:t>
      </w:r>
      <w:r>
        <w:rPr>
          <w:rFonts w:ascii="Times New Roman" w:hAnsi="Times New Roman"/>
          <w:sz w:val="22"/>
          <w:szCs w:val="22"/>
        </w:rPr>
        <w:t>lit. ‘slightly good, intelligent, courageous, interesting’ [Kagan, Alexeyenko 2011: 322]).</w:t>
      </w:r>
    </w:p>
    <w:p>
      <w:pPr>
        <w:pStyle w:val="LOnormal"/>
        <w:ind w:firstLine="720"/>
        <w:rPr>
          <w:rFonts w:ascii="Times New Roman" w:hAnsi="Times New Roman"/>
          <w:sz w:val="22"/>
          <w:szCs w:val="22"/>
        </w:rPr>
      </w:pPr>
      <w:r>
        <w:rPr>
          <w:rFonts w:ascii="Times New Roman" w:hAnsi="Times New Roman"/>
          <w:sz w:val="22"/>
          <w:szCs w:val="22"/>
        </w:rPr>
        <w:t xml:space="preserve">Let’s look at the examples from the parallel corpus. </w:t>
      </w:r>
      <w:r>
        <w:rPr>
          <w:rFonts w:ascii="Times New Roman" w:hAnsi="Times New Roman"/>
          <w:color w:val="333333"/>
          <w:sz w:val="22"/>
          <w:szCs w:val="22"/>
          <w:highlight w:val="white"/>
        </w:rPr>
        <w:tab/>
        <w:t xml:space="preserve">The query </w:t>
      </w:r>
      <w:r>
        <w:rPr>
          <w:rFonts w:ascii="Times New Roman" w:hAnsi="Times New Roman"/>
          <w:b/>
          <w:color w:val="333333"/>
          <w:sz w:val="22"/>
          <w:szCs w:val="22"/>
          <w:highlight w:val="white"/>
        </w:rPr>
        <w:t>i на расстоянии 1 от A &amp; supr на расстоянии 1 от laget</w:t>
      </w:r>
      <w:r>
        <w:rPr>
          <w:rFonts w:ascii="Times New Roman" w:hAnsi="Times New Roman"/>
          <w:color w:val="333333"/>
          <w:sz w:val="22"/>
          <w:szCs w:val="22"/>
          <w:highlight w:val="white"/>
        </w:rPr>
        <w:t xml:space="preserve"> is the first option to come with; one can also filter examples with </w:t>
      </w:r>
      <w:r>
        <w:rPr>
          <w:rFonts w:ascii="Times New Roman" w:hAnsi="Times New Roman"/>
          <w:i/>
          <w:color w:val="333333"/>
          <w:sz w:val="22"/>
          <w:szCs w:val="22"/>
          <w:highlight w:val="white"/>
        </w:rPr>
        <w:t>i senaste laget</w:t>
      </w:r>
      <w:r>
        <w:rPr>
          <w:rFonts w:ascii="Times New Roman" w:hAnsi="Times New Roman"/>
          <w:color w:val="333333"/>
          <w:sz w:val="22"/>
          <w:szCs w:val="22"/>
          <w:highlight w:val="white"/>
        </w:rPr>
        <w:t xml:space="preserve"> as the most frequent collocation, adding </w:t>
      </w:r>
      <w:r>
        <w:rPr>
          <w:rFonts w:ascii="Times New Roman" w:hAnsi="Times New Roman"/>
          <w:b/>
          <w:color w:val="333333"/>
          <w:sz w:val="22"/>
          <w:szCs w:val="22"/>
          <w:highlight w:val="white"/>
        </w:rPr>
        <w:t>-sen</w:t>
      </w:r>
      <w:r>
        <w:rPr>
          <w:rFonts w:ascii="Times New Roman" w:hAnsi="Times New Roman"/>
          <w:color w:val="333333"/>
          <w:sz w:val="22"/>
          <w:szCs w:val="22"/>
          <w:highlight w:val="white"/>
        </w:rPr>
        <w:t xml:space="preserve"> to the adjective lexeme field. The former query retrieves 12 examples from 10 texts. The three examples with</w:t>
      </w:r>
      <w:r>
        <w:rPr>
          <w:rFonts w:ascii="Times New Roman" w:hAnsi="Times New Roman"/>
          <w:i/>
          <w:color w:val="333333"/>
          <w:sz w:val="22"/>
          <w:szCs w:val="22"/>
          <w:highlight w:val="white"/>
        </w:rPr>
        <w:t xml:space="preserve"> i senaste laget</w:t>
      </w:r>
      <w:r>
        <w:rPr>
          <w:rFonts w:ascii="Times New Roman" w:hAnsi="Times New Roman"/>
          <w:color w:val="333333"/>
          <w:sz w:val="22"/>
          <w:szCs w:val="22"/>
          <w:highlight w:val="white"/>
        </w:rPr>
        <w:t xml:space="preserve"> are rendered as </w:t>
      </w:r>
      <w:r>
        <w:rPr>
          <w:rFonts w:ascii="Times New Roman" w:hAnsi="Times New Roman"/>
          <w:i/>
          <w:color w:val="333333"/>
          <w:sz w:val="22"/>
          <w:szCs w:val="22"/>
          <w:highlight w:val="white"/>
        </w:rPr>
        <w:t>в последний момент</w:t>
      </w:r>
      <w:r>
        <w:rPr>
          <w:rFonts w:ascii="Times New Roman" w:hAnsi="Times New Roman"/>
          <w:color w:val="333333"/>
          <w:sz w:val="22"/>
          <w:szCs w:val="22"/>
          <w:highlight w:val="white"/>
        </w:rPr>
        <w:t xml:space="preserve"> ‘at the last moment’/ </w:t>
      </w:r>
      <w:r>
        <w:rPr>
          <w:rFonts w:ascii="Times New Roman" w:hAnsi="Times New Roman"/>
          <w:i/>
          <w:color w:val="333333"/>
          <w:sz w:val="22"/>
          <w:szCs w:val="22"/>
          <w:highlight w:val="white"/>
        </w:rPr>
        <w:t xml:space="preserve">поздновато </w:t>
      </w:r>
      <w:r>
        <w:rPr>
          <w:rFonts w:ascii="Times New Roman" w:hAnsi="Times New Roman"/>
          <w:color w:val="333333"/>
          <w:sz w:val="22"/>
          <w:szCs w:val="22"/>
          <w:highlight w:val="white"/>
        </w:rPr>
        <w:t>‘somewhat late’/</w:t>
      </w:r>
      <w:r>
        <w:rPr>
          <w:rFonts w:ascii="Times New Roman" w:hAnsi="Times New Roman"/>
          <w:i/>
          <w:color w:val="333333"/>
          <w:sz w:val="22"/>
          <w:szCs w:val="22"/>
          <w:highlight w:val="white"/>
        </w:rPr>
        <w:t xml:space="preserve"> опоздали</w:t>
      </w:r>
      <w:r>
        <w:rPr>
          <w:rFonts w:ascii="Times New Roman" w:hAnsi="Times New Roman"/>
          <w:color w:val="333333"/>
          <w:sz w:val="22"/>
          <w:szCs w:val="22"/>
          <w:highlight w:val="white"/>
        </w:rPr>
        <w:t xml:space="preserve"> ‘are too late’. The equivalents for several other examples are as follows: </w:t>
      </w:r>
      <w:r>
        <w:rPr>
          <w:rFonts w:ascii="Times New Roman" w:hAnsi="Times New Roman"/>
          <w:b/>
          <w:i/>
          <w:color w:val="333333"/>
          <w:sz w:val="22"/>
          <w:szCs w:val="22"/>
          <w:highlight w:val="white"/>
        </w:rPr>
        <w:t>i högsta laget</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hög</w:t>
      </w:r>
      <w:r>
        <w:rPr>
          <w:rFonts w:ascii="Times New Roman" w:hAnsi="Times New Roman"/>
          <w:color w:val="333333"/>
          <w:sz w:val="22"/>
          <w:szCs w:val="22"/>
          <w:highlight w:val="white"/>
        </w:rPr>
        <w:t xml:space="preserve"> ‘high’) - </w:t>
      </w:r>
      <w:r>
        <w:rPr>
          <w:rFonts w:ascii="Times New Roman" w:hAnsi="Times New Roman"/>
          <w:i/>
          <w:color w:val="333333"/>
          <w:sz w:val="22"/>
          <w:szCs w:val="22"/>
          <w:highlight w:val="white"/>
        </w:rPr>
        <w:t>запредельный</w:t>
      </w:r>
      <w:r>
        <w:rPr>
          <w:rFonts w:ascii="Times New Roman" w:hAnsi="Times New Roman"/>
          <w:color w:val="333333"/>
          <w:sz w:val="22"/>
          <w:szCs w:val="22"/>
          <w:highlight w:val="white"/>
        </w:rPr>
        <w:t xml:space="preserve">, </w:t>
      </w:r>
      <w:r>
        <w:rPr>
          <w:rFonts w:ascii="Times New Roman" w:hAnsi="Times New Roman"/>
          <w:b/>
          <w:i/>
          <w:color w:val="333333"/>
          <w:sz w:val="22"/>
          <w:szCs w:val="22"/>
          <w:highlight w:val="white"/>
        </w:rPr>
        <w:t>i vekaste laget</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vek</w:t>
      </w:r>
      <w:r>
        <w:rPr>
          <w:rFonts w:ascii="Times New Roman" w:hAnsi="Times New Roman"/>
          <w:color w:val="333333"/>
          <w:sz w:val="22"/>
          <w:szCs w:val="22"/>
          <w:highlight w:val="white"/>
        </w:rPr>
        <w:t xml:space="preserve"> ‘weak’) - </w:t>
      </w:r>
      <w:r>
        <w:rPr>
          <w:rFonts w:ascii="Times New Roman" w:hAnsi="Times New Roman"/>
          <w:i/>
          <w:color w:val="333333"/>
          <w:sz w:val="22"/>
          <w:szCs w:val="22"/>
          <w:highlight w:val="white"/>
        </w:rPr>
        <w:t>слабоватый</w:t>
      </w:r>
      <w:r>
        <w:rPr>
          <w:rFonts w:ascii="Times New Roman" w:hAnsi="Times New Roman"/>
          <w:color w:val="333333"/>
          <w:sz w:val="22"/>
          <w:szCs w:val="22"/>
          <w:highlight w:val="white"/>
        </w:rPr>
        <w:t xml:space="preserve">, </w:t>
      </w:r>
      <w:r>
        <w:rPr>
          <w:rFonts w:ascii="Times New Roman" w:hAnsi="Times New Roman"/>
          <w:b/>
          <w:i/>
          <w:color w:val="333333"/>
          <w:sz w:val="22"/>
          <w:szCs w:val="22"/>
          <w:highlight w:val="white"/>
        </w:rPr>
        <w:t>i äldsta laget</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gammal</w:t>
      </w:r>
      <w:r>
        <w:rPr>
          <w:rFonts w:ascii="Times New Roman" w:hAnsi="Times New Roman"/>
          <w:color w:val="333333"/>
          <w:sz w:val="22"/>
          <w:szCs w:val="22"/>
          <w:highlight w:val="white"/>
        </w:rPr>
        <w:t xml:space="preserve"> ‘old’) -  </w:t>
      </w:r>
      <w:r>
        <w:rPr>
          <w:rFonts w:ascii="Times New Roman" w:hAnsi="Times New Roman"/>
          <w:i/>
          <w:color w:val="333333"/>
          <w:sz w:val="22"/>
          <w:szCs w:val="22"/>
          <w:highlight w:val="white"/>
        </w:rPr>
        <w:t>староватый</w:t>
      </w:r>
      <w:r>
        <w:rPr>
          <w:rFonts w:ascii="Times New Roman" w:hAnsi="Times New Roman"/>
          <w:color w:val="333333"/>
          <w:sz w:val="22"/>
          <w:szCs w:val="22"/>
          <w:highlight w:val="white"/>
        </w:rPr>
        <w:t xml:space="preserve">, </w:t>
      </w:r>
      <w:r>
        <w:rPr>
          <w:rFonts w:ascii="Times New Roman" w:hAnsi="Times New Roman"/>
          <w:b/>
          <w:i/>
          <w:color w:val="333333"/>
          <w:sz w:val="22"/>
          <w:szCs w:val="22"/>
          <w:highlight w:val="white"/>
        </w:rPr>
        <w:t>i futtigaste laget</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futtig</w:t>
      </w:r>
      <w:r>
        <w:rPr>
          <w:rFonts w:ascii="Times New Roman" w:hAnsi="Times New Roman"/>
          <w:color w:val="333333"/>
          <w:sz w:val="22"/>
          <w:szCs w:val="22"/>
          <w:highlight w:val="white"/>
        </w:rPr>
        <w:t xml:space="preserve"> ‘ridiculously small’) - </w:t>
      </w:r>
      <w:r>
        <w:rPr>
          <w:rFonts w:ascii="Times New Roman" w:hAnsi="Times New Roman"/>
          <w:i/>
          <w:color w:val="333333"/>
          <w:sz w:val="22"/>
          <w:szCs w:val="22"/>
          <w:highlight w:val="white"/>
        </w:rPr>
        <w:t>чепуха</w:t>
      </w:r>
      <w:r>
        <w:rPr>
          <w:rFonts w:ascii="Times New Roman" w:hAnsi="Times New Roman"/>
          <w:color w:val="333333"/>
          <w:sz w:val="22"/>
          <w:szCs w:val="22"/>
          <w:highlight w:val="white"/>
        </w:rPr>
        <w:t>,</w:t>
      </w:r>
      <w:r>
        <w:rPr>
          <w:rFonts w:ascii="Times New Roman" w:hAnsi="Times New Roman"/>
          <w:b/>
          <w:i/>
          <w:color w:val="333333"/>
          <w:sz w:val="22"/>
          <w:szCs w:val="22"/>
          <w:highlight w:val="white"/>
        </w:rPr>
        <w:t xml:space="preserve"> i minsta laget</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liten</w:t>
      </w:r>
      <w:r>
        <w:rPr>
          <w:rFonts w:ascii="Times New Roman" w:hAnsi="Times New Roman"/>
          <w:color w:val="333333"/>
          <w:sz w:val="22"/>
          <w:szCs w:val="22"/>
          <w:highlight w:val="white"/>
        </w:rPr>
        <w:t xml:space="preserve"> ‘small, little’) - </w:t>
      </w:r>
      <w:r>
        <w:rPr>
          <w:rFonts w:ascii="Times New Roman" w:hAnsi="Times New Roman"/>
          <w:i/>
          <w:color w:val="333333"/>
          <w:sz w:val="22"/>
          <w:szCs w:val="22"/>
          <w:highlight w:val="white"/>
        </w:rPr>
        <w:t>совсем маленький</w:t>
      </w:r>
      <w:r>
        <w:rPr>
          <w:rFonts w:ascii="Times New Roman" w:hAnsi="Times New Roman"/>
          <w:color w:val="333333"/>
          <w:sz w:val="22"/>
          <w:szCs w:val="22"/>
          <w:highlight w:val="white"/>
        </w:rPr>
        <w:t xml:space="preserve">, </w:t>
      </w:r>
      <w:r>
        <w:rPr>
          <w:rFonts w:ascii="Times New Roman" w:hAnsi="Times New Roman"/>
          <w:i/>
          <w:color w:val="333333"/>
          <w:sz w:val="22"/>
          <w:szCs w:val="22"/>
          <w:highlight w:val="white"/>
        </w:rPr>
        <w:t>меньше некуда</w:t>
      </w:r>
      <w:r>
        <w:rPr>
          <w:rFonts w:ascii="Times New Roman" w:hAnsi="Times New Roman"/>
          <w:color w:val="333333"/>
          <w:sz w:val="22"/>
          <w:szCs w:val="22"/>
          <w:highlight w:val="white"/>
        </w:rPr>
        <w:t xml:space="preserve">. Finally, two trickier examples are given below: here, the collocation </w:t>
      </w:r>
      <w:r>
        <w:rPr>
          <w:rFonts w:ascii="Times New Roman" w:hAnsi="Times New Roman"/>
          <w:i/>
          <w:color w:val="333333"/>
          <w:sz w:val="22"/>
          <w:szCs w:val="22"/>
          <w:highlight w:val="white"/>
        </w:rPr>
        <w:t>явная натяжка</w:t>
      </w:r>
      <w:r>
        <w:rPr>
          <w:rFonts w:ascii="Times New Roman" w:hAnsi="Times New Roman"/>
          <w:color w:val="333333"/>
          <w:sz w:val="22"/>
          <w:szCs w:val="22"/>
          <w:highlight w:val="white"/>
        </w:rPr>
        <w:t xml:space="preserve"> ‘an obvious stretch’ and the idiom </w:t>
      </w:r>
      <w:r>
        <w:rPr>
          <w:rFonts w:ascii="Times New Roman" w:hAnsi="Times New Roman"/>
          <w:i/>
          <w:color w:val="333333"/>
          <w:sz w:val="22"/>
          <w:szCs w:val="22"/>
          <w:highlight w:val="white"/>
        </w:rPr>
        <w:t>шито белыми нитками</w:t>
      </w:r>
      <w:r>
        <w:rPr>
          <w:rFonts w:ascii="Times New Roman" w:hAnsi="Times New Roman"/>
          <w:color w:val="333333"/>
          <w:sz w:val="22"/>
          <w:szCs w:val="22"/>
          <w:highlight w:val="white"/>
        </w:rPr>
        <w:t xml:space="preserve"> ‘completely transparent’ are used to render constructions with the superlatives of </w:t>
      </w:r>
      <w:r>
        <w:rPr>
          <w:rFonts w:ascii="Times New Roman" w:hAnsi="Times New Roman"/>
          <w:i/>
          <w:color w:val="333333"/>
          <w:sz w:val="22"/>
          <w:szCs w:val="22"/>
          <w:highlight w:val="white"/>
        </w:rPr>
        <w:t xml:space="preserve">pretentiös </w:t>
      </w:r>
      <w:r>
        <w:rPr>
          <w:rFonts w:ascii="Times New Roman" w:hAnsi="Times New Roman"/>
          <w:color w:val="333333"/>
          <w:sz w:val="22"/>
          <w:szCs w:val="22"/>
          <w:highlight w:val="white"/>
        </w:rPr>
        <w:t xml:space="preserve">‘pretentious’ and </w:t>
      </w:r>
      <w:r>
        <w:rPr>
          <w:rFonts w:ascii="Times New Roman" w:hAnsi="Times New Roman"/>
          <w:i/>
          <w:color w:val="333333"/>
          <w:sz w:val="22"/>
          <w:szCs w:val="22"/>
          <w:highlight w:val="white"/>
        </w:rPr>
        <w:t xml:space="preserve">genomskinlig </w:t>
      </w:r>
      <w:r>
        <w:rPr>
          <w:rFonts w:ascii="Times New Roman" w:hAnsi="Times New Roman"/>
          <w:color w:val="333333"/>
          <w:sz w:val="22"/>
          <w:szCs w:val="22"/>
          <w:highlight w:val="white"/>
        </w:rPr>
        <w:t>‘transparent’.</w:t>
      </w:r>
    </w:p>
    <w:p>
      <w:pPr>
        <w:pStyle w:val="LOnormal"/>
        <w:rPr>
          <w:rFonts w:ascii="Times New Roman" w:hAnsi="Times New Roman"/>
          <w:color w:val="333333"/>
          <w:sz w:val="22"/>
          <w:szCs w:val="22"/>
          <w:highlight w:val="white"/>
        </w:rPr>
      </w:pPr>
      <w:r>
        <w:rPr>
          <w:rFonts w:ascii="Times New Roman" w:hAnsi="Times New Roman"/>
          <w:color w:val="333333"/>
          <w:sz w:val="22"/>
          <w:szCs w:val="22"/>
          <w:highlight w:val="white"/>
        </w:rPr>
      </w:r>
    </w:p>
    <w:p>
      <w:pPr>
        <w:pStyle w:val="LOnormal"/>
        <w:rPr>
          <w:rFonts w:ascii="Times New Roman" w:hAnsi="Times New Roman"/>
          <w:sz w:val="22"/>
          <w:szCs w:val="22"/>
        </w:rPr>
      </w:pPr>
      <w:r>
        <w:rPr>
          <w:rFonts w:ascii="Times New Roman" w:hAnsi="Times New Roman"/>
          <w:color w:val="333333"/>
          <w:sz w:val="22"/>
          <w:szCs w:val="22"/>
          <w:highlight w:val="white"/>
        </w:rPr>
        <w:t>(</w:t>
      </w:r>
      <w:r>
        <w:rPr>
          <w:rFonts w:eastAsia="" w:cs="" w:ascii="Times New Roman" w:hAnsi="Times New Roman"/>
          <w:color w:val="333333"/>
          <w:kern w:val="0"/>
          <w:sz w:val="22"/>
          <w:szCs w:val="22"/>
          <w:highlight w:val="white"/>
          <w:lang w:val="ru-RU" w:eastAsia="ru-RU" w:bidi="ar-SA"/>
        </w:rPr>
        <w:t>5</w:t>
      </w:r>
      <w:r>
        <w:rPr>
          <w:rFonts w:ascii="Times New Roman" w:hAnsi="Times New Roman"/>
          <w:color w:val="333333"/>
          <w:sz w:val="22"/>
          <w:szCs w:val="22"/>
          <w:highlight w:val="white"/>
        </w:rPr>
        <w:t>) Det vore</w:t>
      </w:r>
      <w:r>
        <w:rPr>
          <w:rFonts w:ascii="Times New Roman" w:hAnsi="Times New Roman"/>
          <w:b/>
          <w:color w:val="333333"/>
          <w:sz w:val="22"/>
          <w:szCs w:val="22"/>
          <w:highlight w:val="white"/>
        </w:rPr>
        <w:t xml:space="preserve"> i pretentiösaste laget</w:t>
      </w:r>
      <w:r>
        <w:rPr>
          <w:rFonts w:ascii="Times New Roman" w:hAnsi="Times New Roman"/>
          <w:color w:val="333333"/>
          <w:sz w:val="22"/>
          <w:szCs w:val="22"/>
          <w:highlight w:val="white"/>
        </w:rPr>
        <w:t xml:space="preserve">. </w:t>
      </w:r>
    </w:p>
    <w:p>
      <w:pPr>
        <w:pStyle w:val="LOnormal"/>
        <w:rPr>
          <w:rFonts w:ascii="Times New Roman" w:hAnsi="Times New Roman"/>
          <w:sz w:val="22"/>
          <w:szCs w:val="22"/>
        </w:rPr>
      </w:pPr>
      <w:r>
        <w:rPr>
          <w:rFonts w:ascii="Times New Roman" w:hAnsi="Times New Roman"/>
          <w:color w:val="333333"/>
          <w:sz w:val="22"/>
          <w:szCs w:val="22"/>
          <w:highlight w:val="white"/>
        </w:rPr>
        <w:t>Это было бы явной натяжкой.</w:t>
      </w:r>
    </w:p>
    <w:p>
      <w:pPr>
        <w:pStyle w:val="LOnormal"/>
        <w:rPr>
          <w:rFonts w:ascii="Times New Roman" w:hAnsi="Times New Roman"/>
          <w:sz w:val="22"/>
          <w:szCs w:val="22"/>
        </w:rPr>
      </w:pPr>
      <w:r>
        <w:rPr>
          <w:rFonts w:ascii="Times New Roman" w:hAnsi="Times New Roman"/>
          <w:color w:val="333333"/>
          <w:sz w:val="22"/>
          <w:szCs w:val="22"/>
          <w:highlight w:val="white"/>
        </w:rPr>
        <w:t>[Maria Gripe. …och de vita skuggorna i skogen (1984) | Мария Грипе. ...и белые тени в лесу (Анна Зайцева, Ксения Коваленко, 2005)]</w:t>
      </w:r>
    </w:p>
    <w:p>
      <w:pPr>
        <w:pStyle w:val="LOnormal"/>
        <w:rPr>
          <w:rFonts w:ascii="Times New Roman" w:hAnsi="Times New Roman"/>
          <w:sz w:val="22"/>
          <w:szCs w:val="22"/>
        </w:rPr>
      </w:pPr>
      <w:r>
        <w:rPr>
          <w:rFonts w:ascii="Times New Roman" w:hAnsi="Times New Roman"/>
          <w:color w:val="333333"/>
          <w:sz w:val="22"/>
          <w:szCs w:val="22"/>
          <w:highlight w:val="white"/>
        </w:rPr>
        <w:t>(</w:t>
      </w:r>
      <w:r>
        <w:rPr>
          <w:rFonts w:eastAsia="" w:cs="" w:ascii="Times New Roman" w:hAnsi="Times New Roman"/>
          <w:color w:val="333333"/>
          <w:kern w:val="0"/>
          <w:sz w:val="22"/>
          <w:szCs w:val="22"/>
          <w:highlight w:val="white"/>
          <w:lang w:val="ru-RU" w:eastAsia="ru-RU" w:bidi="ar-SA"/>
        </w:rPr>
        <w:t>6</w:t>
      </w:r>
      <w:r>
        <w:rPr>
          <w:rFonts w:ascii="Times New Roman" w:hAnsi="Times New Roman"/>
          <w:color w:val="333333"/>
          <w:sz w:val="22"/>
          <w:szCs w:val="22"/>
          <w:highlight w:val="white"/>
        </w:rPr>
        <w:t xml:space="preserve">) Nej, det var </w:t>
      </w:r>
      <w:r>
        <w:rPr>
          <w:rFonts w:ascii="Times New Roman" w:hAnsi="Times New Roman"/>
          <w:b/>
          <w:color w:val="333333"/>
          <w:sz w:val="22"/>
          <w:szCs w:val="22"/>
          <w:highlight w:val="white"/>
        </w:rPr>
        <w:t>i genomskinligaste laget</w:t>
      </w:r>
      <w:r>
        <w:rPr>
          <w:rFonts w:ascii="Times New Roman" w:hAnsi="Times New Roman"/>
          <w:color w:val="333333"/>
          <w:sz w:val="22"/>
          <w:szCs w:val="22"/>
          <w:highlight w:val="white"/>
        </w:rPr>
        <w:t xml:space="preserve">. </w:t>
      </w:r>
    </w:p>
    <w:p>
      <w:pPr>
        <w:pStyle w:val="LOnormal"/>
        <w:rPr>
          <w:rFonts w:ascii="Times New Roman" w:hAnsi="Times New Roman"/>
          <w:sz w:val="22"/>
          <w:szCs w:val="22"/>
        </w:rPr>
      </w:pPr>
      <w:r>
        <w:rPr>
          <w:rFonts w:ascii="Times New Roman" w:hAnsi="Times New Roman"/>
          <w:color w:val="333333"/>
          <w:sz w:val="22"/>
          <w:szCs w:val="22"/>
          <w:highlight w:val="white"/>
        </w:rPr>
        <w:t>Тут все шито белыми нитками.</w:t>
      </w:r>
    </w:p>
    <w:p>
      <w:pPr>
        <w:pStyle w:val="LOnormal"/>
        <w:rPr>
          <w:rFonts w:ascii="Times New Roman" w:hAnsi="Times New Roman"/>
          <w:sz w:val="22"/>
          <w:szCs w:val="22"/>
        </w:rPr>
      </w:pPr>
      <w:r>
        <w:rPr>
          <w:rFonts w:ascii="Times New Roman" w:hAnsi="Times New Roman"/>
          <w:color w:val="333333"/>
          <w:sz w:val="22"/>
          <w:szCs w:val="22"/>
          <w:highlight w:val="white"/>
        </w:rPr>
        <w:t>[Мария Грипе. Тень на каменной скамейке (Елена Ермалинская, Елена Серебро, Ирина Матыцина, Мария Хохлова, 2005)]</w:t>
      </w:r>
    </w:p>
    <w:p>
      <w:pPr>
        <w:pStyle w:val="LOnormal"/>
        <w:rPr>
          <w:rFonts w:ascii="Times New Roman" w:hAnsi="Times New Roman"/>
          <w:color w:val="333333"/>
          <w:sz w:val="22"/>
          <w:szCs w:val="22"/>
          <w:highlight w:val="white"/>
        </w:rPr>
      </w:pPr>
      <w:r>
        <w:rPr>
          <w:rFonts w:ascii="Times New Roman" w:hAnsi="Times New Roman"/>
          <w:color w:val="333333"/>
          <w:sz w:val="22"/>
          <w:szCs w:val="22"/>
          <w:highlight w:val="white"/>
        </w:rPr>
      </w:r>
    </w:p>
    <w:p>
      <w:pPr>
        <w:pStyle w:val="LOnormal"/>
        <w:rPr>
          <w:rFonts w:ascii="Times New Roman" w:hAnsi="Times New Roman"/>
          <w:sz w:val="22"/>
          <w:szCs w:val="22"/>
        </w:rPr>
      </w:pPr>
      <w:r>
        <w:rPr>
          <w:rFonts w:ascii="Times New Roman" w:hAnsi="Times New Roman"/>
          <w:color w:val="333333"/>
          <w:sz w:val="22"/>
          <w:szCs w:val="22"/>
          <w:highlight w:val="white"/>
        </w:rPr>
        <w:t>It can be seen from the examples that attenuative adjectives are not the only strategy that can be chosen by the translators. However, it should be noticed that in some cases the choice is defined by the context, so the semantics of the adjective plays a crucial role here.</w:t>
      </w:r>
    </w:p>
    <w:p>
      <w:pPr>
        <w:pStyle w:val="LOnormal"/>
        <w:rPr>
          <w:rFonts w:ascii="Times New Roman" w:hAnsi="Times New Roman"/>
          <w:sz w:val="22"/>
          <w:szCs w:val="22"/>
        </w:rPr>
      </w:pPr>
      <w:r>
        <w:rPr>
          <w:rFonts w:ascii="Times New Roman" w:hAnsi="Times New Roman"/>
          <w:sz w:val="22"/>
          <w:szCs w:val="22"/>
        </w:rPr>
        <w:tab/>
      </w:r>
    </w:p>
    <w:p>
      <w:pPr>
        <w:pStyle w:val="LOnormal"/>
        <w:numPr>
          <w:ilvl w:val="0"/>
          <w:numId w:val="2"/>
        </w:numPr>
        <w:ind w:left="720" w:hanging="360"/>
        <w:rPr>
          <w:rFonts w:ascii="Times New Roman" w:hAnsi="Times New Roman"/>
          <w:sz w:val="22"/>
          <w:szCs w:val="22"/>
        </w:rPr>
      </w:pPr>
      <w:r>
        <w:rPr>
          <w:rFonts w:eastAsia="" w:cs="" w:ascii="Times New Roman" w:hAnsi="Times New Roman" w:cstheme="minorBidi" w:eastAsiaTheme="minorEastAsia"/>
          <w:b/>
          <w:color w:val="auto"/>
          <w:kern w:val="0"/>
          <w:sz w:val="22"/>
          <w:szCs w:val="22"/>
          <w:lang w:val="en-US" w:eastAsia="ru-RU" w:bidi="ar-SA"/>
        </w:rPr>
        <w:t>3</w:t>
      </w:r>
      <w:r>
        <w:rPr>
          <w:rFonts w:ascii="Times New Roman" w:hAnsi="Times New Roman"/>
          <w:b/>
          <w:sz w:val="22"/>
          <w:szCs w:val="22"/>
          <w:lang w:val="en-US"/>
        </w:rPr>
        <w:t xml:space="preserve">. </w:t>
      </w:r>
      <w:r>
        <w:rPr>
          <w:rFonts w:ascii="Times New Roman" w:hAnsi="Times New Roman"/>
          <w:b/>
          <w:sz w:val="22"/>
          <w:szCs w:val="22"/>
        </w:rPr>
        <w:t>Conclusions</w:t>
      </w:r>
    </w:p>
    <w:p>
      <w:pPr>
        <w:pStyle w:val="LOnormal"/>
        <w:rPr>
          <w:rFonts w:ascii="Times New Roman" w:hAnsi="Times New Roman"/>
          <w:b/>
          <w:b/>
          <w:sz w:val="22"/>
          <w:szCs w:val="22"/>
        </w:rPr>
      </w:pPr>
      <w:r>
        <w:rPr>
          <w:rFonts w:ascii="Times New Roman" w:hAnsi="Times New Roman"/>
          <w:b/>
          <w:sz w:val="22"/>
          <w:szCs w:val="22"/>
        </w:rPr>
      </w:r>
    </w:p>
    <w:p>
      <w:pPr>
        <w:pStyle w:val="LOnormal"/>
        <w:rPr>
          <w:rFonts w:ascii="Times New Roman" w:hAnsi="Times New Roman"/>
          <w:sz w:val="22"/>
          <w:szCs w:val="22"/>
        </w:rPr>
      </w:pPr>
      <w:r>
        <w:rPr>
          <w:rFonts w:ascii="Times New Roman" w:hAnsi="Times New Roman"/>
          <w:sz w:val="22"/>
          <w:szCs w:val="22"/>
        </w:rPr>
        <w:t xml:space="preserve">We have presented the Swedish-Russian parallel corpus, a valuable tool for various linguistic studies, showing that it can be successfully used in exploration of language-specific constructions and concepts. The analysis of the Swedish constructions </w:t>
      </w:r>
      <w:r>
        <w:rPr>
          <w:rFonts w:ascii="Times New Roman" w:hAnsi="Times New Roman"/>
          <w:i/>
          <w:sz w:val="22"/>
          <w:szCs w:val="22"/>
        </w:rPr>
        <w:t>V</w:t>
      </w:r>
      <w:r>
        <w:rPr>
          <w:rFonts w:ascii="Times New Roman" w:hAnsi="Times New Roman"/>
          <w:i/>
          <w:sz w:val="22"/>
          <w:szCs w:val="22"/>
          <w:vertAlign w:val="subscript"/>
        </w:rPr>
        <w:t>imper</w:t>
      </w:r>
      <w:r>
        <w:rPr>
          <w:rFonts w:ascii="Times New Roman" w:hAnsi="Times New Roman"/>
          <w:i/>
          <w:sz w:val="22"/>
          <w:szCs w:val="22"/>
        </w:rPr>
        <w:t xml:space="preserve"> + lagom</w:t>
      </w:r>
      <w:r>
        <w:rPr>
          <w:rFonts w:ascii="Times New Roman" w:hAnsi="Times New Roman"/>
          <w:sz w:val="22"/>
          <w:szCs w:val="22"/>
        </w:rPr>
        <w:t>, and</w:t>
      </w:r>
      <w:r>
        <w:rPr>
          <w:rFonts w:ascii="Times New Roman" w:hAnsi="Times New Roman"/>
          <w:i/>
          <w:sz w:val="22"/>
          <w:szCs w:val="22"/>
        </w:rPr>
        <w:t xml:space="preserve"> ADJ</w:t>
      </w:r>
      <w:r>
        <w:rPr>
          <w:rFonts w:ascii="Times New Roman" w:hAnsi="Times New Roman"/>
          <w:i/>
          <w:sz w:val="22"/>
          <w:szCs w:val="22"/>
          <w:vertAlign w:val="subscript"/>
        </w:rPr>
        <w:t>superl</w:t>
      </w:r>
      <w:r>
        <w:rPr>
          <w:rFonts w:ascii="Times New Roman" w:hAnsi="Times New Roman"/>
          <w:i/>
          <w:sz w:val="22"/>
          <w:szCs w:val="22"/>
        </w:rPr>
        <w:t xml:space="preserve"> laget</w:t>
      </w:r>
      <w:r>
        <w:rPr>
          <w:rFonts w:ascii="Times New Roman" w:hAnsi="Times New Roman"/>
          <w:sz w:val="22"/>
          <w:szCs w:val="22"/>
        </w:rPr>
        <w:t xml:space="preserve"> shows the perspectives of further exploration of equivalence between constructions from the two languages. The crosslinguistic comparison of constructions shows that a multi-token (“syntactic”) construction can be represented in another language by a derivational model: for example, the Swedish (and other Germanic) compounds </w:t>
      </w:r>
      <w:r>
        <w:rPr>
          <w:rFonts w:ascii="Times New Roman" w:hAnsi="Times New Roman"/>
          <w:sz w:val="22"/>
          <w:szCs w:val="22"/>
          <w:lang w:val="en-US"/>
        </w:rPr>
        <w:t xml:space="preserve"> </w:t>
      </w:r>
      <w:r>
        <w:rPr>
          <w:rFonts w:ascii="Times New Roman" w:hAnsi="Times New Roman"/>
          <w:sz w:val="22"/>
          <w:szCs w:val="22"/>
        </w:rPr>
        <w:t xml:space="preserve">are well known to correspond to syntactic units in Russian, whereas the analytical </w:t>
      </w:r>
      <w:r>
        <w:rPr>
          <w:rFonts w:ascii="Times New Roman" w:hAnsi="Times New Roman"/>
          <w:i/>
          <w:sz w:val="22"/>
          <w:szCs w:val="22"/>
        </w:rPr>
        <w:t>i ADJ</w:t>
      </w:r>
      <w:r>
        <w:rPr>
          <w:rFonts w:ascii="Times New Roman" w:hAnsi="Times New Roman"/>
          <w:i/>
          <w:sz w:val="22"/>
          <w:szCs w:val="22"/>
          <w:vertAlign w:val="subscript"/>
        </w:rPr>
        <w:t>superl</w:t>
      </w:r>
      <w:r>
        <w:rPr>
          <w:rFonts w:ascii="Times New Roman" w:hAnsi="Times New Roman"/>
          <w:i/>
          <w:sz w:val="22"/>
          <w:szCs w:val="22"/>
        </w:rPr>
        <w:t xml:space="preserve"> laget </w:t>
      </w:r>
      <w:r>
        <w:rPr>
          <w:rFonts w:ascii="Times New Roman" w:hAnsi="Times New Roman"/>
          <w:sz w:val="22"/>
          <w:szCs w:val="22"/>
        </w:rPr>
        <w:t>construction has among its equivalents the -</w:t>
      </w:r>
      <w:r>
        <w:rPr>
          <w:rFonts w:ascii="Times New Roman" w:hAnsi="Times New Roman"/>
          <w:i/>
          <w:sz w:val="22"/>
          <w:szCs w:val="22"/>
        </w:rPr>
        <w:t xml:space="preserve">оват- </w:t>
      </w:r>
      <w:r>
        <w:rPr>
          <w:rFonts w:ascii="Times New Roman" w:hAnsi="Times New Roman"/>
          <w:sz w:val="22"/>
          <w:szCs w:val="22"/>
        </w:rPr>
        <w:t>derivational model. These examples underline transparency of the boundary between constructions and derivation (cf. the idea of Construction Morphology in [Booij 2010]) and call for a wider range of items included in constructicons.</w:t>
      </w:r>
    </w:p>
    <w:p>
      <w:pPr>
        <w:pStyle w:val="LOnormal"/>
        <w:rPr>
          <w:rFonts w:ascii="Times New Roman" w:hAnsi="Times New Roman"/>
          <w:sz w:val="22"/>
          <w:szCs w:val="22"/>
        </w:rPr>
      </w:pPr>
      <w:r>
        <w:rPr>
          <w:rFonts w:ascii="Times New Roman" w:hAnsi="Times New Roman"/>
          <w:sz w:val="22"/>
          <w:szCs w:val="22"/>
        </w:rPr>
      </w:r>
    </w:p>
    <w:p>
      <w:pPr>
        <w:pStyle w:val="LOnormal"/>
        <w:rPr>
          <w:rFonts w:ascii="Times New Roman" w:hAnsi="Times New Roman"/>
          <w:sz w:val="22"/>
          <w:szCs w:val="22"/>
        </w:rPr>
      </w:pPr>
      <w:r>
        <w:rPr>
          <w:rFonts w:ascii="Times New Roman" w:hAnsi="Times New Roman"/>
          <w:b/>
          <w:sz w:val="22"/>
          <w:szCs w:val="22"/>
        </w:rPr>
        <w:t>References</w:t>
      </w:r>
    </w:p>
    <w:p>
      <w:pPr>
        <w:pStyle w:val="LOnormal"/>
        <w:rPr>
          <w:rFonts w:ascii="Times New Roman" w:hAnsi="Times New Roman"/>
          <w:b/>
          <w:b/>
          <w:sz w:val="22"/>
          <w:szCs w:val="22"/>
        </w:rPr>
      </w:pPr>
      <w:r>
        <w:rPr>
          <w:rFonts w:ascii="Times New Roman" w:hAnsi="Times New Roman"/>
          <w:b/>
          <w:sz w:val="22"/>
          <w:szCs w:val="22"/>
        </w:rPr>
      </w:r>
    </w:p>
    <w:p>
      <w:pPr>
        <w:pStyle w:val="LOnormal"/>
        <w:rPr>
          <w:rFonts w:ascii="Times New Roman" w:hAnsi="Times New Roman"/>
          <w:sz w:val="22"/>
          <w:szCs w:val="22"/>
        </w:rPr>
      </w:pPr>
      <w:r>
        <w:rPr>
          <w:rFonts w:ascii="Times New Roman" w:hAnsi="Times New Roman"/>
          <w:i/>
          <w:sz w:val="22"/>
          <w:szCs w:val="22"/>
        </w:rPr>
        <w:t>Boas H., Höder S.</w:t>
      </w:r>
      <w:r>
        <w:rPr>
          <w:rFonts w:ascii="Times New Roman" w:hAnsi="Times New Roman"/>
          <w:sz w:val="22"/>
          <w:szCs w:val="22"/>
        </w:rPr>
        <w:t xml:space="preserve"> (2018). Construction Grammar and language contact: an introduction. Constructions in contact: Constructional perspectives on contact phenomena in Germanic languages [Constructional Approaches to Language, 24]. Amsterdam/Philadeliphia: Benjamins, 5–36.</w:t>
      </w:r>
    </w:p>
    <w:p>
      <w:pPr>
        <w:pStyle w:val="LOnormal"/>
        <w:rPr>
          <w:rFonts w:ascii="Times New Roman" w:hAnsi="Times New Roman"/>
          <w:sz w:val="22"/>
          <w:szCs w:val="22"/>
        </w:rPr>
      </w:pPr>
      <w:r>
        <w:rPr>
          <w:rFonts w:ascii="Times New Roman" w:hAnsi="Times New Roman"/>
          <w:i/>
          <w:sz w:val="22"/>
          <w:szCs w:val="22"/>
          <w:highlight w:val="white"/>
        </w:rPr>
        <w:t>Booij G.</w:t>
      </w:r>
      <w:r>
        <w:rPr>
          <w:rFonts w:ascii="Times New Roman" w:hAnsi="Times New Roman"/>
          <w:sz w:val="22"/>
          <w:szCs w:val="22"/>
          <w:highlight w:val="white"/>
        </w:rPr>
        <w:t xml:space="preserve"> (2010). Construction Morphology. Oxford: Oxford University Press;</w:t>
      </w:r>
    </w:p>
    <w:p>
      <w:pPr>
        <w:pStyle w:val="LOnormal"/>
        <w:rPr>
          <w:rFonts w:ascii="Times New Roman" w:hAnsi="Times New Roman"/>
          <w:sz w:val="22"/>
          <w:szCs w:val="22"/>
        </w:rPr>
      </w:pPr>
      <w:r>
        <w:rPr>
          <w:rFonts w:ascii="Times New Roman" w:hAnsi="Times New Roman"/>
          <w:i/>
          <w:sz w:val="22"/>
          <w:szCs w:val="22"/>
        </w:rPr>
        <w:t>Goldberg A.</w:t>
      </w:r>
      <w:r>
        <w:rPr>
          <w:rFonts w:ascii="Times New Roman" w:hAnsi="Times New Roman"/>
          <w:sz w:val="22"/>
          <w:szCs w:val="22"/>
        </w:rPr>
        <w:t xml:space="preserve"> (1995) Constructions: A Construction Grammar Approach to Argument structure. Chicago.</w:t>
      </w:r>
    </w:p>
    <w:p>
      <w:pPr>
        <w:pStyle w:val="LOnormal"/>
        <w:rPr>
          <w:rFonts w:ascii="Times New Roman" w:hAnsi="Times New Roman"/>
          <w:sz w:val="22"/>
          <w:szCs w:val="22"/>
        </w:rPr>
      </w:pPr>
      <w:r>
        <w:rPr>
          <w:rFonts w:ascii="Times New Roman" w:hAnsi="Times New Roman"/>
          <w:i/>
          <w:sz w:val="22"/>
          <w:szCs w:val="22"/>
        </w:rPr>
        <w:t>Goldberg A.</w:t>
      </w:r>
      <w:r>
        <w:rPr>
          <w:rFonts w:ascii="Times New Roman" w:hAnsi="Times New Roman"/>
          <w:sz w:val="22"/>
          <w:szCs w:val="22"/>
        </w:rPr>
        <w:t xml:space="preserve"> (2006) Constructions at Work. The nature of generalization in grammar. Oxford. </w:t>
      </w:r>
    </w:p>
    <w:p>
      <w:pPr>
        <w:pStyle w:val="LOnormal"/>
        <w:rPr>
          <w:rFonts w:ascii="Times New Roman" w:hAnsi="Times New Roman"/>
          <w:sz w:val="22"/>
          <w:szCs w:val="22"/>
        </w:rPr>
      </w:pPr>
      <w:r>
        <w:rPr>
          <w:rFonts w:ascii="Times New Roman" w:hAnsi="Times New Roman"/>
          <w:i/>
          <w:sz w:val="22"/>
          <w:szCs w:val="22"/>
        </w:rPr>
        <w:t>Kagan O., Alexeyenko S.</w:t>
      </w:r>
      <w:r>
        <w:rPr>
          <w:rFonts w:ascii="Times New Roman" w:hAnsi="Times New Roman"/>
          <w:sz w:val="22"/>
          <w:szCs w:val="22"/>
        </w:rPr>
        <w:t xml:space="preserve"> (2011). Degree modification in Russian morphology: The case of the suffix -</w:t>
      </w:r>
      <w:r>
        <w:rPr>
          <w:rFonts w:ascii="Times New Roman" w:hAnsi="Times New Roman"/>
          <w:i/>
          <w:sz w:val="22"/>
          <w:szCs w:val="22"/>
        </w:rPr>
        <w:t>ovat</w:t>
      </w:r>
      <w:r>
        <w:rPr>
          <w:rFonts w:ascii="Times New Roman" w:hAnsi="Times New Roman"/>
          <w:sz w:val="22"/>
          <w:szCs w:val="22"/>
        </w:rPr>
        <w:t>. Reich I. et al. (Eds.) Proceedings of Sinn &amp; Bedeutung 15. Saarbrücken, Universaar – Saarland University Press, 321–335</w:t>
      </w:r>
    </w:p>
    <w:p>
      <w:pPr>
        <w:pStyle w:val="LOnormal"/>
        <w:rPr>
          <w:rFonts w:ascii="Times New Roman" w:hAnsi="Times New Roman"/>
          <w:sz w:val="22"/>
          <w:szCs w:val="22"/>
        </w:rPr>
      </w:pPr>
      <w:r>
        <w:rPr>
          <w:rFonts w:ascii="Times New Roman" w:hAnsi="Times New Roman"/>
          <w:i/>
          <w:sz w:val="22"/>
          <w:szCs w:val="22"/>
        </w:rPr>
        <w:t xml:space="preserve">Levshina N. </w:t>
      </w:r>
      <w:r>
        <w:rPr>
          <w:rFonts w:ascii="Times New Roman" w:hAnsi="Times New Roman"/>
          <w:sz w:val="22"/>
          <w:szCs w:val="22"/>
        </w:rPr>
        <w:t>(2015)</w:t>
      </w:r>
      <w:r>
        <w:rPr>
          <w:rFonts w:ascii="Times New Roman" w:hAnsi="Times New Roman"/>
          <w:i/>
          <w:sz w:val="22"/>
          <w:szCs w:val="22"/>
        </w:rPr>
        <w:t xml:space="preserve">. </w:t>
      </w:r>
      <w:r>
        <w:rPr>
          <w:rFonts w:ascii="Times New Roman" w:hAnsi="Times New Roman"/>
          <w:sz w:val="22"/>
          <w:szCs w:val="22"/>
        </w:rPr>
        <w:t>European analytic causatives as a comparative concept: Evidence from a parallel corpus of film subtitles. Folia Linguistica 49(2), 487-520.</w:t>
      </w:r>
    </w:p>
    <w:p>
      <w:pPr>
        <w:pStyle w:val="LOnormal"/>
        <w:rPr>
          <w:rFonts w:ascii="Times New Roman" w:hAnsi="Times New Roman"/>
          <w:sz w:val="22"/>
          <w:szCs w:val="22"/>
        </w:rPr>
      </w:pPr>
      <w:r>
        <w:rPr>
          <w:rFonts w:ascii="Times New Roman" w:hAnsi="Times New Roman"/>
          <w:i/>
          <w:sz w:val="22"/>
          <w:szCs w:val="22"/>
        </w:rPr>
        <w:t>Lyngfelt B. et al.</w:t>
      </w:r>
      <w:r>
        <w:rPr>
          <w:rFonts w:ascii="Times New Roman" w:hAnsi="Times New Roman"/>
          <w:sz w:val="22"/>
          <w:szCs w:val="22"/>
        </w:rPr>
        <w:t xml:space="preserve"> (eds.). (2018). Constructicography: Constructicon development across languages. Amsterdam/Philadelphia: Benjamins.</w:t>
      </w:r>
    </w:p>
    <w:p>
      <w:pPr>
        <w:pStyle w:val="LOnormal"/>
        <w:rPr>
          <w:rFonts w:ascii="Times New Roman" w:hAnsi="Times New Roman"/>
          <w:sz w:val="22"/>
          <w:szCs w:val="22"/>
        </w:rPr>
      </w:pPr>
      <w:r>
        <w:rPr>
          <w:rFonts w:ascii="Times New Roman" w:hAnsi="Times New Roman"/>
          <w:i/>
          <w:sz w:val="22"/>
          <w:szCs w:val="22"/>
        </w:rPr>
        <w:t>Lyngfelt B., Torrent T., Laviola A., Bäckström L., Hannesdottir A., Matos E.</w:t>
      </w:r>
      <w:r>
        <w:rPr>
          <w:rFonts w:ascii="Times New Roman" w:hAnsi="Times New Roman"/>
          <w:sz w:val="22"/>
          <w:szCs w:val="22"/>
        </w:rPr>
        <w:t xml:space="preserve"> (2018). Aligning constructicons across languages: A trilingual comparison between English, Swedish, and Brazilian Portuguese. Lyngfelt B. et al. (eds.) (2018), 255–302.</w:t>
      </w:r>
    </w:p>
    <w:p>
      <w:pPr>
        <w:pStyle w:val="LOnormal"/>
        <w:rPr>
          <w:rFonts w:ascii="Times New Roman" w:hAnsi="Times New Roman"/>
          <w:sz w:val="22"/>
          <w:szCs w:val="22"/>
        </w:rPr>
      </w:pPr>
      <w:r>
        <w:rPr>
          <w:rFonts w:ascii="Times New Roman" w:hAnsi="Times New Roman"/>
          <w:i/>
          <w:sz w:val="22"/>
          <w:szCs w:val="22"/>
        </w:rPr>
        <w:t xml:space="preserve">Marklund-Sharapova E. </w:t>
      </w:r>
      <w:r>
        <w:rPr>
          <w:rFonts w:ascii="Times New Roman" w:hAnsi="Times New Roman"/>
          <w:sz w:val="22"/>
          <w:szCs w:val="22"/>
        </w:rPr>
        <w:t>(2007). Novyi bol’shoi shvedsko-russkii slovar’ [New Great Russian-Swedish dictionary]. Moscow: Zhivoi iazyk.</w:t>
      </w:r>
    </w:p>
    <w:p>
      <w:pPr>
        <w:pStyle w:val="LOnormal"/>
        <w:rPr>
          <w:rFonts w:ascii="Times New Roman" w:hAnsi="Times New Roman"/>
          <w:sz w:val="22"/>
          <w:szCs w:val="22"/>
        </w:rPr>
      </w:pPr>
      <w:r>
        <w:rPr>
          <w:rFonts w:ascii="Times New Roman" w:hAnsi="Times New Roman"/>
          <w:i/>
          <w:sz w:val="22"/>
          <w:szCs w:val="22"/>
        </w:rPr>
        <w:t>Olsson E.</w:t>
      </w:r>
      <w:r>
        <w:rPr>
          <w:rFonts w:ascii="Times New Roman" w:hAnsi="Times New Roman"/>
          <w:sz w:val="22"/>
          <w:szCs w:val="22"/>
        </w:rPr>
        <w:t xml:space="preserve"> (2013) "Garva lagom!" Imperativa fraser med </w:t>
      </w:r>
      <w:r>
        <w:rPr>
          <w:rFonts w:ascii="Times New Roman" w:hAnsi="Times New Roman"/>
          <w:i/>
          <w:sz w:val="22"/>
          <w:szCs w:val="22"/>
        </w:rPr>
        <w:t>lagom</w:t>
      </w:r>
      <w:r>
        <w:rPr>
          <w:rFonts w:ascii="Times New Roman" w:hAnsi="Times New Roman"/>
          <w:sz w:val="22"/>
          <w:szCs w:val="22"/>
        </w:rPr>
        <w:t>. L2-uppsats, Göteborgs universitet/Institutionen för svenska språket</w:t>
      </w:r>
    </w:p>
    <w:p>
      <w:pPr>
        <w:pStyle w:val="LOnormal"/>
        <w:rPr>
          <w:rFonts w:ascii="Times New Roman" w:hAnsi="Times New Roman"/>
          <w:sz w:val="22"/>
          <w:szCs w:val="22"/>
        </w:rPr>
      </w:pPr>
      <w:r>
        <w:rPr>
          <w:rFonts w:ascii="Times New Roman" w:hAnsi="Times New Roman"/>
          <w:sz w:val="22"/>
          <w:szCs w:val="22"/>
        </w:rPr>
      </w:r>
    </w:p>
    <w:p>
      <w:pPr>
        <w:pStyle w:val="Normal"/>
        <w:spacing w:lineRule="atLeast" w:line="264" w:before="0" w:after="0"/>
        <w:ind w:firstLine="454"/>
        <w:rPr>
          <w:rFonts w:ascii="Times New Roman" w:hAnsi="Times New Roman" w:eastAsia="Batang;바탕" w:cs="Times"/>
          <w:b/>
          <w:b/>
          <w:bCs/>
          <w:color w:val="00000A"/>
          <w:kern w:val="0"/>
          <w:sz w:val="22"/>
          <w:szCs w:val="22"/>
          <w:highlight w:val="white"/>
          <w:lang w:val="ru-RU" w:eastAsia="zh-CN" w:bidi="ar-SA"/>
        </w:rPr>
      </w:pPr>
      <w:r>
        <w:rPr>
          <w:rFonts w:eastAsia="Batang;바탕" w:cs="Times" w:ascii="Times New Roman" w:hAnsi="Times New Roman"/>
          <w:b/>
          <w:bCs/>
          <w:color w:val="00000A"/>
          <w:kern w:val="0"/>
          <w:sz w:val="22"/>
          <w:szCs w:val="22"/>
          <w:shd w:fill="FFFFFF" w:val="clear"/>
          <w:lang w:val="ru-RU" w:eastAsia="zh-CN" w:bidi="ar-SA"/>
        </w:rPr>
        <w:t>Перкова Наталья Викторовна</w:t>
      </w:r>
    </w:p>
    <w:p>
      <w:pPr>
        <w:pStyle w:val="Normal"/>
        <w:spacing w:lineRule="atLeast" w:line="264" w:before="0" w:after="0"/>
        <w:ind w:firstLine="454"/>
        <w:rPr>
          <w:rFonts w:ascii="Times New Roman" w:hAnsi="Times New Roman" w:eastAsia="Batang;바탕" w:cs="Times"/>
          <w:b w:val="false"/>
          <w:b w:val="false"/>
          <w:bCs w:val="false"/>
          <w:color w:val="00000A"/>
          <w:kern w:val="0"/>
          <w:sz w:val="22"/>
          <w:szCs w:val="22"/>
          <w:highlight w:val="white"/>
          <w:lang w:val="ru-RU" w:eastAsia="zh-CN" w:bidi="ar-SA"/>
        </w:rPr>
      </w:pPr>
      <w:r>
        <w:rPr>
          <w:rFonts w:eastAsia="Batang;바탕" w:cs="Times" w:ascii="Times New Roman" w:hAnsi="Times New Roman"/>
          <w:b w:val="false"/>
          <w:bCs w:val="false"/>
          <w:color w:val="00000A"/>
          <w:kern w:val="0"/>
          <w:sz w:val="22"/>
          <w:szCs w:val="22"/>
          <w:shd w:fill="FFFFFF" w:val="clear"/>
          <w:lang w:val="ru-RU" w:eastAsia="zh-CN" w:bidi="ar-SA"/>
        </w:rPr>
        <w:t>Упсальский университет (Швеция)</w:t>
      </w:r>
    </w:p>
    <w:p>
      <w:pPr>
        <w:pStyle w:val="Normal"/>
        <w:spacing w:lineRule="atLeast" w:line="264" w:before="0" w:after="0"/>
        <w:ind w:firstLine="454"/>
        <w:rPr>
          <w:rFonts w:ascii="Times New Roman" w:hAnsi="Times New Roman" w:eastAsia="Batang;바탕" w:cs="Times"/>
          <w:b/>
          <w:b/>
          <w:bCs/>
          <w:color w:val="00000A"/>
          <w:kern w:val="0"/>
          <w:sz w:val="22"/>
          <w:szCs w:val="22"/>
          <w:highlight w:val="white"/>
          <w:lang w:val="en-US" w:eastAsia="zh-CN" w:bidi="ar-SA"/>
        </w:rPr>
      </w:pPr>
      <w:r>
        <w:rPr>
          <w:rFonts w:eastAsia="Batang;바탕" w:cs="Times" w:ascii="Times New Roman" w:hAnsi="Times New Roman"/>
          <w:b/>
          <w:bCs/>
          <w:color w:val="00000A"/>
          <w:kern w:val="0"/>
          <w:sz w:val="22"/>
          <w:szCs w:val="22"/>
          <w:shd w:fill="FFFFFF" w:val="clear"/>
          <w:lang w:val="en-US" w:eastAsia="zh-CN" w:bidi="ar-SA"/>
        </w:rPr>
        <w:t>Perkova Natalia</w:t>
      </w:r>
    </w:p>
    <w:p>
      <w:pPr>
        <w:pStyle w:val="Normal"/>
        <w:spacing w:lineRule="atLeast" w:line="264" w:before="0" w:after="0"/>
        <w:ind w:firstLine="454"/>
        <w:rPr>
          <w:rFonts w:ascii="Times New Roman" w:hAnsi="Times New Roman" w:eastAsia="Batang;바탕" w:cs="Times"/>
          <w:b w:val="false"/>
          <w:b w:val="false"/>
          <w:bCs w:val="false"/>
          <w:color w:val="00000A"/>
          <w:kern w:val="0"/>
          <w:sz w:val="22"/>
          <w:szCs w:val="22"/>
          <w:highlight w:val="white"/>
          <w:lang w:val="en-US" w:eastAsia="zh-CN" w:bidi="ar-SA"/>
        </w:rPr>
      </w:pPr>
      <w:r>
        <w:rPr>
          <w:rFonts w:eastAsia="Batang;바탕" w:cs="Times" w:ascii="Times New Roman" w:hAnsi="Times New Roman"/>
          <w:b w:val="false"/>
          <w:bCs w:val="false"/>
          <w:color w:val="00000A"/>
          <w:kern w:val="0"/>
          <w:sz w:val="22"/>
          <w:szCs w:val="22"/>
          <w:highlight w:val="white"/>
          <w:lang w:val="en-US" w:eastAsia="zh-CN" w:bidi="ar-SA"/>
        </w:rPr>
        <w:t>U</w:t>
      </w:r>
      <w:r>
        <w:rPr>
          <w:rFonts w:eastAsia="Batang;바탕" w:cs="Times" w:ascii="Times New Roman" w:hAnsi="Times New Roman"/>
          <w:b w:val="false"/>
          <w:bCs w:val="false"/>
          <w:color w:val="00000A"/>
          <w:kern w:val="0"/>
          <w:sz w:val="22"/>
          <w:szCs w:val="22"/>
          <w:highlight w:val="white"/>
          <w:lang w:val="fr-CA" w:eastAsia="zh-CN" w:bidi="ar-SA"/>
        </w:rPr>
        <w:t>ppsala University (Sweden)</w:t>
      </w:r>
    </w:p>
    <w:p>
      <w:pPr>
        <w:pStyle w:val="Normal"/>
        <w:spacing w:lineRule="atLeast" w:line="264" w:before="0" w:after="0"/>
        <w:ind w:firstLine="454"/>
        <w:rPr/>
      </w:pPr>
      <w:r>
        <w:rPr>
          <w:rFonts w:eastAsia="Batang;바탕" w:cs="Times" w:ascii="Times New Roman" w:hAnsi="Times New Roman"/>
          <w:b/>
          <w:bCs/>
          <w:i/>
          <w:iCs/>
          <w:color w:val="00000A"/>
          <w:kern w:val="0"/>
          <w:sz w:val="22"/>
          <w:szCs w:val="22"/>
          <w:shd w:fill="FFFFFF" w:val="clear"/>
          <w:lang w:val="fr-CA" w:eastAsia="zh-CN" w:bidi="ar-SA"/>
        </w:rPr>
        <w:t xml:space="preserve">E-mail: </w:t>
      </w:r>
      <w:r>
        <w:rPr>
          <w:rFonts w:eastAsia="Batang;바탕" w:cs="Times" w:ascii="Times New Roman" w:hAnsi="Times New Roman"/>
          <w:b/>
          <w:bCs/>
          <w:i/>
          <w:iCs/>
          <w:color w:val="00000A"/>
          <w:kern w:val="0"/>
          <w:sz w:val="22"/>
          <w:szCs w:val="22"/>
          <w:shd w:fill="FFFFFF" w:val="clear"/>
          <w:lang w:val="en-US" w:eastAsia="zh-CN" w:bidi="ar-SA"/>
        </w:rPr>
        <w:t>nofpernat</w:t>
      </w:r>
      <w:r>
        <w:rPr>
          <w:rFonts w:eastAsia="Batang;바탕" w:cs="Times" w:ascii="Times New Roman" w:hAnsi="Times New Roman"/>
          <w:b/>
          <w:bCs/>
          <w:i/>
          <w:iCs/>
          <w:color w:val="00000A"/>
          <w:kern w:val="0"/>
          <w:sz w:val="22"/>
          <w:szCs w:val="22"/>
          <w:shd w:fill="FFFFFF" w:val="clear"/>
          <w:lang w:val="fr-CA" w:eastAsia="zh-CN" w:bidi="ar-SA"/>
        </w:rPr>
        <w:t>@gmail.com</w:t>
      </w:r>
    </w:p>
    <w:p>
      <w:pPr>
        <w:pStyle w:val="Normal"/>
        <w:spacing w:lineRule="atLeast" w:line="264" w:before="0" w:after="0"/>
        <w:ind w:firstLine="454"/>
        <w:rPr>
          <w:rFonts w:ascii="Times New Roman" w:hAnsi="Times New Roman" w:eastAsia="Batang;바탕" w:cs="Times"/>
          <w:b/>
          <w:b/>
          <w:bCs/>
          <w:color w:val="00000A"/>
          <w:kern w:val="0"/>
          <w:sz w:val="22"/>
          <w:szCs w:val="22"/>
          <w:highlight w:val="white"/>
          <w:lang w:val="ru-RU" w:eastAsia="zh-CN" w:bidi="ar-SA"/>
        </w:rPr>
      </w:pPr>
      <w:r>
        <w:rPr>
          <w:rFonts w:eastAsia="Batang;바탕" w:cs="Times" w:ascii="Times New Roman" w:hAnsi="Times New Roman"/>
          <w:b/>
          <w:bCs/>
          <w:color w:val="00000A"/>
          <w:kern w:val="0"/>
          <w:sz w:val="22"/>
          <w:szCs w:val="22"/>
          <w:shd w:fill="FFFFFF" w:val="clear"/>
          <w:lang w:val="ru-RU" w:eastAsia="zh-CN" w:bidi="ar-SA"/>
        </w:rPr>
        <w:t>Сичинава Дмитрий Владимирович</w:t>
      </w:r>
    </w:p>
    <w:p>
      <w:pPr>
        <w:pStyle w:val="Normal"/>
        <w:spacing w:lineRule="atLeast" w:line="264" w:before="0" w:after="0"/>
        <w:ind w:firstLine="454"/>
        <w:rPr>
          <w:rFonts w:ascii="Times New Roman" w:hAnsi="Times New Roman" w:eastAsia="Batang;바탕" w:cs="Times"/>
          <w:color w:val="00000A"/>
          <w:kern w:val="0"/>
          <w:sz w:val="22"/>
          <w:szCs w:val="22"/>
          <w:highlight w:val="white"/>
          <w:lang w:val="ru-RU" w:eastAsia="zh-CN" w:bidi="ar-SA"/>
        </w:rPr>
      </w:pPr>
      <w:r>
        <w:rPr>
          <w:rFonts w:eastAsia="Batang;바탕" w:cs="Times" w:ascii="Times New Roman" w:hAnsi="Times New Roman"/>
          <w:color w:val="00000A"/>
          <w:kern w:val="0"/>
          <w:sz w:val="22"/>
          <w:szCs w:val="22"/>
          <w:shd w:fill="FFFFFF" w:val="clear"/>
          <w:lang w:val="ru-RU" w:eastAsia="zh-CN" w:bidi="ar-SA"/>
        </w:rPr>
        <w:t>Институт русского языка им. В. В. Виноградова РАН (Россия), Школа лингвистики, НИУ «Высшая школа экономики» (Россия)</w:t>
      </w:r>
    </w:p>
    <w:p>
      <w:pPr>
        <w:pStyle w:val="Normal"/>
        <w:spacing w:lineRule="atLeast" w:line="264" w:before="0" w:after="0"/>
        <w:ind w:firstLine="454"/>
        <w:rPr>
          <w:rFonts w:ascii="Times New Roman" w:hAnsi="Times New Roman" w:eastAsia="Batang;바탕" w:cs="Times"/>
          <w:b/>
          <w:b/>
          <w:bCs/>
          <w:color w:val="00000A"/>
          <w:kern w:val="0"/>
          <w:sz w:val="22"/>
          <w:szCs w:val="22"/>
          <w:highlight w:val="white"/>
          <w:lang w:val="fr-CA" w:eastAsia="zh-CN" w:bidi="ar-SA"/>
        </w:rPr>
      </w:pPr>
      <w:r>
        <w:rPr>
          <w:rFonts w:eastAsia="Batang;바탕" w:cs="Times" w:ascii="Times New Roman" w:hAnsi="Times New Roman"/>
          <w:b/>
          <w:bCs/>
          <w:color w:val="00000A"/>
          <w:kern w:val="0"/>
          <w:sz w:val="22"/>
          <w:szCs w:val="22"/>
          <w:shd w:fill="FFFFFF" w:val="clear"/>
          <w:lang w:val="fr-CA" w:eastAsia="zh-CN" w:bidi="ar-SA"/>
        </w:rPr>
        <w:t>Sitchinava Dmitri</w:t>
      </w:r>
    </w:p>
    <w:p>
      <w:pPr>
        <w:pStyle w:val="Normal"/>
        <w:spacing w:lineRule="atLeast" w:line="264" w:before="0" w:after="0"/>
        <w:ind w:firstLine="454"/>
        <w:rPr/>
      </w:pPr>
      <w:r>
        <w:rPr>
          <w:rFonts w:eastAsia="Batang;바탕" w:cs="Times" w:ascii="Times New Roman" w:hAnsi="Times New Roman"/>
          <w:color w:val="00000A"/>
          <w:kern w:val="0"/>
          <w:sz w:val="22"/>
          <w:szCs w:val="22"/>
          <w:shd w:fill="FFFFFF" w:val="clear"/>
          <w:lang w:val="en-US" w:eastAsia="zh-CN" w:bidi="ar-SA"/>
        </w:rPr>
        <w:t>Russian Language Institute RAS</w:t>
      </w:r>
      <w:r>
        <w:rPr>
          <w:rFonts w:ascii="Times New Roman" w:hAnsi="Times New Roman"/>
          <w:sz w:val="22"/>
          <w:szCs w:val="22"/>
          <w:shd w:fill="FFFFFF" w:val="clear"/>
        </w:rPr>
        <w:t xml:space="preserve"> (Russia), School of Linguistics, Higher School of Economics (Moscow).</w:t>
      </w:r>
    </w:p>
    <w:p>
      <w:pPr>
        <w:pStyle w:val="Normal"/>
        <w:spacing w:lineRule="atLeast" w:line="264" w:before="0" w:after="0"/>
        <w:ind w:firstLine="454"/>
        <w:rPr/>
      </w:pPr>
      <w:r>
        <w:rPr>
          <w:rFonts w:ascii="Times New Roman" w:hAnsi="Times New Roman"/>
          <w:b/>
          <w:bCs/>
          <w:i/>
          <w:iCs/>
          <w:sz w:val="22"/>
          <w:szCs w:val="22"/>
          <w:shd w:fill="FFFFFF" w:val="clear"/>
        </w:rPr>
        <w:t xml:space="preserve">E-mail: </w:t>
      </w:r>
      <w:r>
        <w:rPr>
          <w:rFonts w:eastAsia="Batang;바탕" w:cs="Times" w:ascii="Times New Roman" w:hAnsi="Times New Roman"/>
          <w:b/>
          <w:bCs/>
          <w:i/>
          <w:iCs/>
          <w:color w:val="00000A"/>
          <w:kern w:val="0"/>
          <w:sz w:val="22"/>
          <w:szCs w:val="22"/>
          <w:shd w:fill="FFFFFF" w:val="clear"/>
          <w:lang w:val="en-US" w:eastAsia="zh-CN" w:bidi="ar-SA"/>
        </w:rPr>
        <w:t>mitrius</w:t>
      </w:r>
      <w:r>
        <w:rPr>
          <w:rFonts w:ascii="Times New Roman" w:hAnsi="Times New Roman"/>
          <w:b/>
          <w:bCs/>
          <w:i/>
          <w:iCs/>
          <w:sz w:val="22"/>
          <w:szCs w:val="22"/>
          <w:shd w:fill="FFFFFF" w:val="clear"/>
        </w:rPr>
        <w:t>@gmail.com</w:t>
      </w:r>
    </w:p>
    <w:p>
      <w:pPr>
        <w:pStyle w:val="LOnormal"/>
        <w:keepNext w:val="true"/>
        <w:pBdr>
          <w:bottom w:val="single" w:sz="6" w:space="0" w:color="000001"/>
        </w:pBdr>
        <w:spacing w:lineRule="atLeast" w:line="264"/>
        <w:ind w:hanging="0"/>
        <w:rPr>
          <w:rFonts w:cs="Times New Roman"/>
          <w:b/>
          <w:b/>
          <w:bCs/>
          <w:caps/>
          <w:sz w:val="24"/>
          <w:highlight w:val="white"/>
          <w:lang w:val="ru-RU"/>
        </w:rPr>
      </w:pPr>
      <w:r>
        <w:rPr>
          <w:rFonts w:cs="Times New Roman"/>
          <w:b/>
          <w:bCs/>
          <w:caps/>
          <w:sz w:val="24"/>
          <w:highlight w:val="white"/>
          <w:lang w:val="ru-RU"/>
        </w:rPr>
      </w:r>
    </w:p>
    <w:p>
      <w:pPr>
        <w:pStyle w:val="Address"/>
        <w:pBdr>
          <w:bottom w:val="single" w:sz="6" w:space="0" w:color="000001"/>
        </w:pBdr>
        <w:spacing w:lineRule="atLeast" w:line="264" w:before="0" w:after="200"/>
        <w:ind w:hanging="0"/>
        <w:rPr>
          <w:rFonts w:cs="Times New Roman"/>
          <w:b/>
          <w:b/>
          <w:bCs/>
          <w:i/>
          <w:i/>
          <w:iCs/>
          <w:caps/>
          <w:sz w:val="22"/>
          <w:szCs w:val="22"/>
          <w:highlight w:val="white"/>
          <w:lang w:val="ru-RU"/>
        </w:rPr>
      </w:pPr>
      <w:r>
        <w:rPr/>
      </w:r>
    </w:p>
    <w:sectPr>
      <w:headerReference w:type="default" r:id="rId2"/>
      <w:footerReference w:type="default" r:id="rId3"/>
      <w:footnotePr>
        <w:numFmt w:val="decimal"/>
      </w:footnotePr>
      <w:type w:val="nextPage"/>
      <w:pgSz w:w="11906" w:h="16838"/>
      <w:pgMar w:left="2835" w:right="2835" w:header="3686" w:top="3969" w:footer="3572" w:bottom="3969" w:gutter="0"/>
      <w:pgNumType w:fmt="decimal"/>
      <w:formProt w:val="false"/>
      <w:textDirection w:val="lrTb"/>
      <w:docGrid w:type="default" w:linePitch="28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w:altName w:val="Times New Roman"/>
    <w:charset w:val="cc"/>
    <w:family w:val="roman"/>
    <w:pitch w:val="variable"/>
  </w:font>
  <w:font w:name="Arial">
    <w:charset w:val="cc"/>
    <w:family w:val="roman"/>
    <w:pitch w:val="variable"/>
  </w:font>
  <w:font w:name="Times New Roman">
    <w:charset w:val="cc"/>
    <w:family w:val="roman"/>
    <w:pitch w:val="variable"/>
  </w:font>
  <w:font w:name="Tms Rmn">
    <w:altName w:val="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urier">
    <w:altName w:val="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tLeast" w:line="240"/>
      <w:ind w:hanging="0"/>
      <w:rPr/>
    </w:pPr>
    <w:r>
      <w:rPr/>
    </w:r>
  </w:p>
  <w:p>
    <w:pPr>
      <w:pStyle w:val="Style20"/>
      <w:spacing w:before="0" w:after="200"/>
      <w:ind w:hanging="0"/>
      <w:rPr/>
    </w:pPr>
    <w:r>
      <w:rPr/>
      <w:fldChar w:fldCharType="begin"/>
    </w:r>
    <w:r>
      <w:rPr/>
      <w:instrText> PAGE </w:instrText>
    </w:r>
    <w:r>
      <w:rPr/>
      <w:fldChar w:fldCharType="separate"/>
    </w:r>
    <w:r>
      <w:rPr/>
      <w:t>11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Onormal"/>
        <w:spacing w:lineRule="auto" w:line="240"/>
        <w:rPr/>
      </w:pPr>
      <w:r>
        <w:rPr>
          <w:rStyle w:val="Style9"/>
        </w:rPr>
        <w:footnoteRef/>
      </w:r>
      <w:r>
        <w:rPr>
          <w:rFonts w:ascii="Times New Roman" w:hAnsi="Times New Roman"/>
          <w:sz w:val="20"/>
          <w:szCs w:val="20"/>
        </w:rPr>
        <w:t xml:space="preserve"> </w:t>
      </w:r>
      <w:r>
        <w:rPr>
          <w:rFonts w:ascii="Times New Roman" w:hAnsi="Times New Roman"/>
          <w:sz w:val="20"/>
          <w:szCs w:val="20"/>
        </w:rPr>
        <w:t xml:space="preserve">Static versions of these constructicons are available at the Språkbanken’s page with lexical resources: </w:t>
      </w:r>
      <w:r>
        <w:fldChar w:fldCharType="begin"/>
      </w:r>
      <w:r>
        <w:rPr>
          <w:sz w:val="20"/>
          <w:u w:val="single"/>
          <w:szCs w:val="20"/>
          <w:rFonts w:ascii="Times New Roman" w:hAnsi="Times New Roman"/>
          <w:color w:val="1155CC"/>
        </w:rPr>
        <w:instrText> HYPERLINK "https://spraakbanken.gu.se/karp/" \l "?mode=konstruktikon&amp;lang=swe"</w:instrText>
      </w:r>
      <w:r>
        <w:rPr>
          <w:sz w:val="20"/>
          <w:u w:val="single"/>
          <w:szCs w:val="20"/>
          <w:rFonts w:ascii="Times New Roman" w:hAnsi="Times New Roman"/>
          <w:color w:val="1155CC"/>
        </w:rPr>
        <w:fldChar w:fldCharType="separate"/>
      </w:r>
      <w:r>
        <w:rPr>
          <w:rFonts w:ascii="Times New Roman" w:hAnsi="Times New Roman"/>
          <w:color w:val="1155CC"/>
          <w:sz w:val="20"/>
          <w:szCs w:val="20"/>
          <w:u w:val="single"/>
        </w:rPr>
        <w:t>https://spraakbanken.gu.se/karp/#?mode=konstruktikon&amp;lang=swe</w:t>
      </w:r>
      <w:r>
        <w:rPr>
          <w:sz w:val="20"/>
          <w:u w:val="single"/>
          <w:szCs w:val="20"/>
          <w:rFonts w:ascii="Times New Roman" w:hAnsi="Times New Roman"/>
          <w:color w:val="1155CC"/>
        </w:rPr>
        <w:fldChar w:fldCharType="end"/>
      </w:r>
      <w:r>
        <w:rPr>
          <w:rFonts w:ascii="Times New Roman" w:hAnsi="Times New Roman"/>
          <w:sz w:val="20"/>
          <w:szCs w:val="20"/>
        </w:rPr>
        <w:t xml:space="preserve"> (the Swedish constructicon) and </w:t>
      </w:r>
      <w:r>
        <w:fldChar w:fldCharType="begin"/>
      </w:r>
      <w:r>
        <w:rPr>
          <w:sz w:val="20"/>
          <w:u w:val="single"/>
          <w:szCs w:val="20"/>
          <w:rFonts w:ascii="Times New Roman" w:hAnsi="Times New Roman"/>
          <w:color w:val="1155CC"/>
        </w:rPr>
        <w:instrText> HYPERLINK "https://spraakbanken.gu.se/karp/" \l "?mode=konstruktikon-rus"</w:instrText>
      </w:r>
      <w:r>
        <w:rPr>
          <w:sz w:val="20"/>
          <w:u w:val="single"/>
          <w:szCs w:val="20"/>
          <w:rFonts w:ascii="Times New Roman" w:hAnsi="Times New Roman"/>
          <w:color w:val="1155CC"/>
        </w:rPr>
        <w:fldChar w:fldCharType="separate"/>
      </w:r>
      <w:r>
        <w:rPr>
          <w:rFonts w:ascii="Times New Roman" w:hAnsi="Times New Roman"/>
          <w:color w:val="1155CC"/>
          <w:sz w:val="20"/>
          <w:szCs w:val="20"/>
          <w:u w:val="single"/>
        </w:rPr>
        <w:t>https://spraakbanken.gu.se/karp/#?mode=konstruktikon-rus</w:t>
      </w:r>
      <w:r>
        <w:rPr>
          <w:sz w:val="20"/>
          <w:u w:val="single"/>
          <w:szCs w:val="20"/>
          <w:rFonts w:ascii="Times New Roman" w:hAnsi="Times New Roman"/>
          <w:color w:val="1155CC"/>
        </w:rPr>
        <w:fldChar w:fldCharType="end"/>
      </w:r>
      <w:r>
        <w:rPr>
          <w:rFonts w:ascii="Times New Roman" w:hAnsi="Times New Roman"/>
          <w:sz w:val="20"/>
          <w:szCs w:val="20"/>
        </w:rPr>
        <w:t xml:space="preserve"> (the Russian constructicon). A more recent version of the Russian constructicon, still work-in-progress, being extended by more constructions, examples and features, can be currently accessed here: </w:t>
      </w:r>
      <w:hyperlink r:id="rId1">
        <w:r>
          <w:rPr>
            <w:rFonts w:ascii="Times New Roman" w:hAnsi="Times New Roman"/>
            <w:color w:val="1155CC"/>
            <w:sz w:val="20"/>
            <w:szCs w:val="20"/>
            <w:u w:val="single"/>
          </w:rPr>
          <w:t>https://constructicon.github.io/russian/</w:t>
        </w:r>
      </w:hyperlink>
      <w:r>
        <w:rPr>
          <w:rFonts w:ascii="Times New Roman" w:hAnsi="Times New Roman"/>
          <w:sz w:val="20"/>
          <w:szCs w:val="20"/>
        </w:rPr>
        <w:t>.</w:t>
      </w:r>
    </w:p>
  </w:footnote>
  <w:footnote w:id="3">
    <w:p>
      <w:pPr>
        <w:pStyle w:val="LOnormal"/>
        <w:spacing w:lineRule="auto" w:line="240"/>
        <w:rPr>
          <w:rFonts w:ascii="Times New Roman" w:hAnsi="Times New Roman"/>
        </w:rPr>
      </w:pPr>
      <w:r>
        <w:rPr>
          <w:rStyle w:val="Style9"/>
        </w:rPr>
        <w:footnoteRef/>
      </w:r>
      <w:r>
        <w:rPr>
          <w:rFonts w:ascii="Times New Roman" w:hAnsi="Times New Roman"/>
          <w:sz w:val="20"/>
          <w:szCs w:val="20"/>
        </w:rPr>
        <w:t xml:space="preserve"> </w:t>
      </w:r>
      <w:r>
        <w:rPr>
          <w:rFonts w:ascii="Times New Roman" w:hAnsi="Times New Roman"/>
          <w:sz w:val="20"/>
          <w:szCs w:val="20"/>
        </w:rPr>
        <w:t>Its meaning is described as follows: “The construction is used when the speaker wants the interlocutor to stop [some action]Action that is currently taking place. The speaker evaluates this action negatively, as it causes him/her discomfort or seems to the speaker too long.”</w:t>
      </w:r>
    </w:p>
  </w:footnote>
  <w:footnote w:id="4">
    <w:p>
      <w:pPr>
        <w:pStyle w:val="LOnormal"/>
        <w:spacing w:lineRule="auto" w:line="240"/>
        <w:rPr>
          <w:rFonts w:ascii="Times New Roman" w:hAnsi="Times New Roman"/>
        </w:rPr>
      </w:pPr>
      <w:r>
        <w:rPr>
          <w:rStyle w:val="Style9"/>
        </w:rPr>
        <w:footnoteRef/>
      </w:r>
      <w:r>
        <w:rPr>
          <w:rFonts w:ascii="Times New Roman" w:hAnsi="Times New Roman"/>
          <w:sz w:val="20"/>
          <w:szCs w:val="20"/>
        </w:rPr>
        <w:t xml:space="preserve"> </w:t>
      </w:r>
      <w:r>
        <w:rPr>
          <w:rFonts w:ascii="Times New Roman" w:hAnsi="Times New Roman"/>
          <w:sz w:val="20"/>
          <w:szCs w:val="20"/>
        </w:rPr>
        <w:t>Its meaning is described as follows: “This construction is used when someone is [doing something]Action they should not be doing, e.g. баловать детей ‘spoil children’. The subject tells them to stop. The construction has a negative connotation.”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200"/>
      <w:ind w:right="360" w:firstLine="2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tabs>
        <w:tab w:val="clear" w:pos="708"/>
        <w:tab w:val="left" w:pos="709" w:leader="none"/>
      </w:tabs>
      <w:suppressAutoHyphens w:val="true"/>
      <w:bidi w:val="0"/>
      <w:spacing w:lineRule="auto" w:line="276" w:before="0" w:after="200"/>
      <w:ind w:firstLine="227"/>
      <w:jc w:val="both"/>
    </w:pPr>
    <w:rPr>
      <w:rFonts w:ascii="Times" w:hAnsi="Times" w:eastAsia="Batang;바탕" w:cs="Times"/>
      <w:color w:val="00000A"/>
      <w:kern w:val="0"/>
      <w:sz w:val="20"/>
      <w:szCs w:val="20"/>
      <w:lang w:val="en-US" w:eastAsia="zh-CN" w:bidi="ar-SA"/>
    </w:rPr>
  </w:style>
  <w:style w:type="paragraph" w:styleId="1">
    <w:name w:val="Heading 1"/>
    <w:basedOn w:val="Normal"/>
    <w:next w:val="Textbody"/>
    <w:qFormat/>
    <w:pPr>
      <w:keepNext w:val="true"/>
      <w:keepLines/>
      <w:pageBreakBefore/>
      <w:tabs>
        <w:tab w:val="left" w:pos="284" w:leader="none"/>
        <w:tab w:val="left" w:pos="709" w:leader="none"/>
      </w:tabs>
      <w:spacing w:lineRule="exact" w:line="320" w:before="0" w:after="1600"/>
      <w:ind w:hanging="0"/>
      <w:outlineLvl w:val="0"/>
    </w:pPr>
    <w:rPr>
      <w:b/>
      <w:sz w:val="28"/>
    </w:rPr>
  </w:style>
  <w:style w:type="paragraph" w:styleId="2">
    <w:name w:val="Heading 2"/>
    <w:basedOn w:val="Normal"/>
    <w:next w:val="Textbody"/>
    <w:qFormat/>
    <w:pPr>
      <w:keepNext w:val="true"/>
      <w:keepLines/>
      <w:numPr>
        <w:ilvl w:val="1"/>
        <w:numId w:val="1"/>
      </w:numPr>
      <w:tabs>
        <w:tab w:val="left" w:pos="454" w:leader="none"/>
        <w:tab w:val="left" w:pos="709" w:leader="none"/>
      </w:tabs>
      <w:spacing w:lineRule="exact" w:line="280" w:before="520" w:after="280"/>
      <w:ind w:left="0" w:hanging="0"/>
      <w:outlineLvl w:val="1"/>
    </w:pPr>
    <w:rPr>
      <w:b/>
    </w:rPr>
  </w:style>
  <w:style w:type="paragraph" w:styleId="3">
    <w:name w:val="Heading 3"/>
    <w:basedOn w:val="Normal"/>
    <w:next w:val="Textbody"/>
    <w:qFormat/>
    <w:pPr>
      <w:keepNext w:val="true"/>
      <w:keepLines/>
      <w:numPr>
        <w:ilvl w:val="2"/>
        <w:numId w:val="1"/>
      </w:numPr>
      <w:tabs>
        <w:tab w:val="left" w:pos="510" w:leader="none"/>
        <w:tab w:val="left" w:pos="709" w:leader="none"/>
      </w:tabs>
      <w:spacing w:lineRule="exact" w:line="240" w:before="440" w:after="220"/>
      <w:ind w:left="0" w:hanging="0"/>
      <w:outlineLvl w:val="2"/>
    </w:pPr>
    <w:rPr>
      <w:b/>
    </w:rPr>
  </w:style>
  <w:style w:type="paragraph" w:styleId="4">
    <w:name w:val="Heading 4"/>
    <w:basedOn w:val="Normal"/>
    <w:next w:val="Textbody"/>
    <w:qFormat/>
    <w:pPr>
      <w:keepNext w:val="true"/>
      <w:numPr>
        <w:ilvl w:val="3"/>
        <w:numId w:val="1"/>
      </w:numPr>
      <w:spacing w:before="240" w:after="60"/>
      <w:ind w:left="0" w:hanging="0"/>
      <w:outlineLvl w:val="3"/>
    </w:pPr>
    <w:rPr>
      <w:rFonts w:ascii="Arial" w:hAnsi="Arial" w:cs="Arial"/>
      <w:b/>
      <w:sz w:val="24"/>
    </w:rPr>
  </w:style>
  <w:style w:type="paragraph" w:styleId="5">
    <w:name w:val="Heading 5"/>
    <w:basedOn w:val="Normal"/>
    <w:next w:val="Textbody"/>
    <w:qFormat/>
    <w:pPr>
      <w:numPr>
        <w:ilvl w:val="4"/>
        <w:numId w:val="1"/>
      </w:numPr>
      <w:spacing w:before="240" w:after="60"/>
      <w:ind w:left="0" w:hanging="0"/>
      <w:outlineLvl w:val="4"/>
    </w:pPr>
    <w:rPr>
      <w:rFonts w:ascii="Arial" w:hAnsi="Arial" w:cs="Arial"/>
      <w:sz w:val="22"/>
    </w:rPr>
  </w:style>
  <w:style w:type="paragraph" w:styleId="6">
    <w:name w:val="Heading 6"/>
    <w:basedOn w:val="Normal"/>
    <w:next w:val="Textbody"/>
    <w:qFormat/>
    <w:pPr>
      <w:numPr>
        <w:ilvl w:val="5"/>
        <w:numId w:val="1"/>
      </w:numPr>
      <w:spacing w:before="240" w:after="60"/>
      <w:ind w:left="0" w:hanging="0"/>
      <w:outlineLvl w:val="5"/>
    </w:pPr>
    <w:rPr>
      <w:rFonts w:ascii="Times New Roman" w:hAnsi="Times New Roman" w:cs="Times New Roman"/>
      <w:i/>
      <w:sz w:val="22"/>
    </w:rPr>
  </w:style>
  <w:style w:type="paragraph" w:styleId="7">
    <w:name w:val="Heading 7"/>
    <w:basedOn w:val="Normal"/>
    <w:next w:val="Textbody"/>
    <w:qFormat/>
    <w:pPr>
      <w:numPr>
        <w:ilvl w:val="6"/>
        <w:numId w:val="1"/>
      </w:numPr>
      <w:spacing w:before="240" w:after="60"/>
      <w:ind w:left="0" w:hanging="0"/>
      <w:outlineLvl w:val="6"/>
    </w:pPr>
    <w:rPr>
      <w:rFonts w:ascii="Arial" w:hAnsi="Arial" w:cs="Arial"/>
    </w:rPr>
  </w:style>
  <w:style w:type="paragraph" w:styleId="8">
    <w:name w:val="Heading 8"/>
    <w:basedOn w:val="Normal"/>
    <w:next w:val="Textbody"/>
    <w:qFormat/>
    <w:pPr>
      <w:numPr>
        <w:ilvl w:val="7"/>
        <w:numId w:val="1"/>
      </w:numPr>
      <w:spacing w:before="240" w:after="60"/>
      <w:ind w:left="0" w:hanging="0"/>
      <w:outlineLvl w:val="7"/>
    </w:pPr>
    <w:rPr>
      <w:rFonts w:ascii="Arial" w:hAnsi="Arial" w:cs="Arial"/>
      <w:i/>
    </w:rPr>
  </w:style>
  <w:style w:type="paragraph" w:styleId="9">
    <w:name w:val="Heading 9"/>
    <w:basedOn w:val="Normal"/>
    <w:next w:val="Textbody"/>
    <w:qFormat/>
    <w:pPr>
      <w:numPr>
        <w:ilvl w:val="8"/>
        <w:numId w:val="1"/>
      </w:numPr>
      <w:spacing w:before="240" w:after="60"/>
      <w:ind w:left="0" w:hanging="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WW8Num1z3" w:customStyle="1">
    <w:name w:val="WW8Num1z3"/>
    <w:qFormat/>
    <w:rPr>
      <w:rFonts w:ascii="Tms Rmn" w:hAnsi="Tms Rmn" w:cs="Tms Rmn"/>
    </w:rPr>
  </w:style>
  <w:style w:type="character" w:styleId="WW8Num2z0" w:customStyle="1">
    <w:name w:val="WW8Num2z0"/>
    <w:qFormat/>
    <w:rPr>
      <w:rFonts w:ascii="Symbol" w:hAnsi="Symbol" w:cs="Symbol"/>
      <w:color w:val="00000A"/>
    </w:rPr>
  </w:style>
  <w:style w:type="character" w:styleId="WW8Num3z0" w:customStyle="1">
    <w:name w:val="WW8Num3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Times New Roman" w:hAnsi="Times New Roman" w:cs="Times New Roman"/>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color w:val="00000A"/>
    </w:rPr>
  </w:style>
  <w:style w:type="character" w:styleId="WW8Num14z0" w:customStyle="1">
    <w:name w:val="WW8Num14z0"/>
    <w:qFormat/>
    <w:rPr>
      <w:i w:val="false"/>
    </w:rPr>
  </w:style>
  <w:style w:type="character" w:styleId="WW8Num16z0" w:customStyle="1">
    <w:name w:val="WW8Num16z0"/>
    <w:qFormat/>
    <w:rPr>
      <w:rFonts w:ascii="Symbol" w:hAnsi="Symbol" w:cs="Symbol"/>
      <w:color w:val="00000A"/>
    </w:rPr>
  </w:style>
  <w:style w:type="character" w:styleId="WW8Num17z0" w:customStyle="1">
    <w:name w:val="WW8Num17z0"/>
    <w:qFormat/>
    <w:rPr>
      <w:rFonts w:ascii="Symbol" w:hAnsi="Symbol" w:cs="Symbol"/>
      <w:color w:val="00000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20z0" w:customStyle="1">
    <w:name w:val="WW8Num20z0"/>
    <w:qFormat/>
    <w:rPr>
      <w:rFonts w:ascii="Symbol" w:hAnsi="Symbol" w:cs="Symbol"/>
      <w:color w:val="00000A"/>
    </w:rPr>
  </w:style>
  <w:style w:type="character" w:styleId="WW8Num25z0" w:customStyle="1">
    <w:name w:val="WW8Num25z0"/>
    <w:qFormat/>
    <w:rPr>
      <w:rFonts w:ascii="Symbol" w:hAnsi="Symbol" w:cs="Symbol"/>
    </w:rPr>
  </w:style>
  <w:style w:type="character" w:styleId="WW8Num28z0" w:customStyle="1">
    <w:name w:val="WW8Num28z0"/>
    <w:qFormat/>
    <w:rPr>
      <w:rFonts w:ascii="Times New Roman" w:hAnsi="Times New Roman" w:cs="Times New Roman"/>
      <w:sz w:val="24"/>
    </w:rPr>
  </w:style>
  <w:style w:type="character" w:styleId="Style5" w:customStyle="1">
    <w:name w:val="Посещённая гиперссылка"/>
    <w:basedOn w:val="DefaultParagraphFont"/>
    <w:qFormat/>
    <w:rPr>
      <w:color w:val="800080"/>
      <w:u w:val="single"/>
      <w:lang w:val="en-US" w:eastAsia="en-US" w:bidi="en-US"/>
    </w:rPr>
  </w:style>
  <w:style w:type="character" w:styleId="Fuentedeparrafopredeter9" w:customStyle="1">
    <w:name w:val="Fuente de parrafo predeter.9"/>
    <w:qFormat/>
    <w:rPr/>
  </w:style>
  <w:style w:type="character" w:styleId="Style6" w:customStyle="1">
    <w:name w:val="Интернет-ссылка"/>
    <w:qFormat/>
    <w:rPr>
      <w:color w:val="000080"/>
      <w:u w:val="single"/>
      <w:lang w:val="zxx" w:eastAsia="zxx" w:bidi="zxx"/>
    </w:rPr>
  </w:style>
  <w:style w:type="character" w:styleId="FootnoteCharacters" w:customStyle="1">
    <w:name w:val="Footnote Characters"/>
    <w:basedOn w:val="DefaultParagraphFont"/>
    <w:qFormat/>
    <w:rPr>
      <w:position w:val="0"/>
      <w:sz w:val="12"/>
      <w:sz w:val="12"/>
      <w:vertAlign w:val="baseline"/>
    </w:rPr>
  </w:style>
  <w:style w:type="character" w:styleId="Pagenumber">
    <w:name w:val="page number"/>
    <w:basedOn w:val="DefaultParagraphFont"/>
    <w:qFormat/>
    <w:rPr/>
  </w:style>
  <w:style w:type="character" w:styleId="WWInternetLink" w:customStyle="1">
    <w:name w:val="WW-Internet Link"/>
    <w:qFormat/>
    <w:rPr>
      <w:color w:val="0000FF"/>
      <w:u w:val="single"/>
    </w:rPr>
  </w:style>
  <w:style w:type="character" w:styleId="Style7" w:customStyle="1">
    <w:name w:val="Привязка сноски"/>
    <w:rPr>
      <w:vertAlign w:val="superscript"/>
    </w:rPr>
  </w:style>
  <w:style w:type="character" w:styleId="Style8" w:customStyle="1">
    <w:name w:val="Привязка концевой сноски"/>
    <w:rPr>
      <w:vertAlign w:val="superscript"/>
    </w:rPr>
  </w:style>
  <w:style w:type="character" w:styleId="EndnoteCharacters" w:customStyle="1">
    <w:name w:val="Endnote Characters"/>
    <w:qFormat/>
    <w:rPr/>
  </w:style>
  <w:style w:type="character" w:styleId="Style9">
    <w:name w:val="Символ сноски"/>
    <w:qFormat/>
    <w:rPr/>
  </w:style>
  <w:style w:type="character" w:styleId="Style10">
    <w:name w:val="Символ концевой сноски"/>
    <w:qFormat/>
    <w:rPr/>
  </w:style>
  <w:style w:type="paragraph" w:styleId="Style11" w:customStyle="1">
    <w:name w:val="Заголовок"/>
    <w:basedOn w:val="Normal"/>
    <w:next w:val="Textbody"/>
    <w:qFormat/>
    <w:pPr>
      <w:keepNext w:val="true"/>
      <w:spacing w:before="240" w:after="120"/>
    </w:pPr>
    <w:rPr>
      <w:rFonts w:ascii="Liberation Sans" w:hAnsi="Liberation Sans" w:eastAsia="Droid Sans" w:cs="FreeSans"/>
      <w:sz w:val="28"/>
      <w:szCs w:val="28"/>
    </w:rPr>
  </w:style>
  <w:style w:type="paragraph" w:styleId="Style12">
    <w:name w:val="Body Text"/>
    <w:basedOn w:val="Normal"/>
    <w:pPr>
      <w:spacing w:lineRule="auto" w:line="276" w:before="0" w:after="140"/>
    </w:pPr>
    <w:rPr/>
  </w:style>
  <w:style w:type="paragraph" w:styleId="Style13">
    <w:name w:val="List"/>
    <w:pPr>
      <w:widowControl/>
      <w:suppressAutoHyphens w:val="true"/>
      <w:bidi w:val="0"/>
      <w:spacing w:before="0" w:after="0"/>
      <w:jc w:val="left"/>
    </w:pPr>
    <w:rPr>
      <w:rFonts w:ascii="Calibri" w:hAnsi="Calibri" w:eastAsia="" w:cs="FreeSans" w:asciiTheme="minorHAnsi" w:eastAsiaTheme="minorEastAsia" w:hAnsiTheme="minorHAnsi"/>
      <w:color w:val="auto"/>
      <w:kern w:val="0"/>
      <w:sz w:val="20"/>
      <w:szCs w:val="22"/>
      <w:lang w:val="ru-RU" w:eastAsia="ru-RU" w:bidi="ar-SA"/>
    </w:rPr>
  </w:style>
  <w:style w:type="paragraph" w:styleId="Style14">
    <w:name w:val="Caption"/>
    <w:basedOn w:val="Normal"/>
    <w:qFormat/>
    <w:pPr>
      <w:suppressLineNumbers/>
      <w:spacing w:before="120" w:after="120"/>
    </w:pPr>
    <w:rPr>
      <w:rFonts w:cs="Arial"/>
      <w:i/>
      <w:iCs/>
      <w:sz w:val="24"/>
      <w:szCs w:val="24"/>
    </w:rPr>
  </w:style>
  <w:style w:type="paragraph" w:styleId="Style15" w:customStyle="1">
    <w:name w:val="Указатель"/>
    <w:basedOn w:val="Normal"/>
    <w:qFormat/>
    <w:pPr>
      <w:suppressLineNumbers/>
    </w:pPr>
    <w:rPr>
      <w:rFonts w:cs="FreeSans"/>
    </w:rPr>
  </w:style>
  <w:style w:type="paragraph" w:styleId="Textbody" w:customStyle="1">
    <w:name w:val="Text body"/>
    <w:basedOn w:val="Normal"/>
    <w:qFormat/>
    <w:pPr>
      <w:spacing w:before="120" w:after="0"/>
      <w:jc w:val="center"/>
    </w:pPr>
    <w:rPr>
      <w:b/>
      <w:sz w:val="28"/>
    </w:rPr>
  </w:style>
  <w:style w:type="paragraph" w:styleId="Caption">
    <w:name w:val="caption"/>
    <w:basedOn w:val="Normal"/>
    <w:qFormat/>
    <w:pPr>
      <w:spacing w:before="120" w:after="120"/>
    </w:pPr>
    <w:rPr>
      <w:b/>
    </w:rPr>
  </w:style>
  <w:style w:type="paragraph" w:styleId="Style16" w:customStyle="1">
    <w:name w:val="??? ???????"/>
    <w:basedOn w:val="Normal"/>
    <w:qFormat/>
    <w:pPr>
      <w:spacing w:before="120" w:after="0"/>
      <w:ind w:firstLine="709"/>
    </w:pPr>
    <w:rPr>
      <w:sz w:val="28"/>
    </w:rPr>
  </w:style>
  <w:style w:type="paragraph" w:styleId="BodyText21" w:customStyle="1">
    <w:name w:val="Body Text 21"/>
    <w:basedOn w:val="Normal"/>
    <w:qFormat/>
    <w:pPr>
      <w:widowControl w:val="false"/>
      <w:spacing w:before="120" w:after="0"/>
      <w:ind w:firstLine="709"/>
    </w:pPr>
    <w:rPr>
      <w:sz w:val="24"/>
    </w:rPr>
  </w:style>
  <w:style w:type="paragraph" w:styleId="Estilo1" w:customStyle="1">
    <w:name w:val="Estilo1"/>
    <w:qFormat/>
    <w:pPr>
      <w:widowControl w:val="false"/>
      <w:tabs>
        <w:tab w:val="clear" w:pos="708"/>
        <w:tab w:val="left" w:pos="709" w:leader="none"/>
      </w:tabs>
      <w:suppressAutoHyphens w:val="true"/>
      <w:bidi w:val="0"/>
      <w:spacing w:before="0" w:after="0"/>
      <w:jc w:val="left"/>
    </w:pPr>
    <w:rPr>
      <w:rFonts w:ascii="Times New Roman" w:hAnsi="Times New Roman" w:eastAsia="Batang;바탕" w:cs="Times New Roman"/>
      <w:color w:val="00000A"/>
      <w:spacing w:val="-1"/>
      <w:kern w:val="0"/>
      <w:sz w:val="24"/>
      <w:szCs w:val="20"/>
      <w:lang w:val="en-US" w:eastAsia="zh-CN" w:bidi="ar-SA"/>
    </w:rPr>
  </w:style>
  <w:style w:type="paragraph" w:styleId="Eqn" w:customStyle="1">
    <w:name w:val="Eqn"/>
    <w:basedOn w:val="Normal"/>
    <w:qFormat/>
    <w:pPr>
      <w:spacing w:before="240" w:after="120"/>
    </w:pPr>
    <w:rPr>
      <w:sz w:val="24"/>
    </w:rPr>
  </w:style>
  <w:style w:type="paragraph" w:styleId="Textbodyindent" w:customStyle="1">
    <w:name w:val="Text body indent"/>
    <w:basedOn w:val="Normal"/>
    <w:qFormat/>
    <w:pPr>
      <w:ind w:left="283" w:hanging="0"/>
    </w:pPr>
    <w:rPr>
      <w:sz w:val="22"/>
    </w:rPr>
  </w:style>
  <w:style w:type="paragraph" w:styleId="Footnote" w:customStyle="1">
    <w:name w:val="Footnote"/>
    <w:basedOn w:val="Normal"/>
    <w:qFormat/>
    <w:pPr>
      <w:suppressLineNumbers/>
      <w:tabs>
        <w:tab w:val="left" w:pos="680" w:leader="none"/>
        <w:tab w:val="left" w:pos="709" w:leader="none"/>
      </w:tabs>
      <w:spacing w:lineRule="exact" w:line="220"/>
      <w:ind w:left="170" w:hanging="170"/>
    </w:pPr>
    <w:rPr>
      <w:sz w:val="18"/>
    </w:rPr>
  </w:style>
  <w:style w:type="paragraph" w:styleId="Style17">
    <w:name w:val="Верхний и нижний колонтитулы"/>
    <w:basedOn w:val="Normal"/>
    <w:qFormat/>
    <w:pPr/>
    <w:rPr/>
  </w:style>
  <w:style w:type="paragraph" w:styleId="Style18">
    <w:name w:val="Header"/>
    <w:basedOn w:val="Normal"/>
    <w:pPr>
      <w:suppressLineNumbers/>
      <w:tabs>
        <w:tab w:val="left" w:pos="709" w:leader="none"/>
        <w:tab w:val="center" w:pos="4536" w:leader="none"/>
        <w:tab w:val="right" w:pos="9072" w:leader="none"/>
      </w:tabs>
    </w:pPr>
    <w:rPr/>
  </w:style>
  <w:style w:type="paragraph" w:styleId="PlainText">
    <w:name w:val="Plain Text"/>
    <w:basedOn w:val="Normal"/>
    <w:qFormat/>
    <w:pPr>
      <w:widowControl w:val="false"/>
    </w:pPr>
    <w:rPr>
      <w:rFonts w:ascii="Courier New" w:hAnsi="Courier New" w:cs="Courier New"/>
      <w:lang w:val="es-ES"/>
    </w:rPr>
  </w:style>
  <w:style w:type="paragraph" w:styleId="Style19">
    <w:name w:val="Title"/>
    <w:basedOn w:val="Normal"/>
    <w:qFormat/>
    <w:pPr>
      <w:keepNext w:val="true"/>
      <w:keepLines/>
      <w:pageBreakBefore/>
      <w:tabs>
        <w:tab w:val="left" w:pos="284" w:leader="none"/>
        <w:tab w:val="left" w:pos="709" w:leader="none"/>
      </w:tabs>
      <w:spacing w:before="0" w:after="460"/>
      <w:jc w:val="center"/>
    </w:pPr>
    <w:rPr>
      <w:b/>
      <w:sz w:val="28"/>
    </w:rPr>
  </w:style>
  <w:style w:type="paragraph" w:styleId="Author" w:customStyle="1">
    <w:name w:val="author"/>
    <w:basedOn w:val="Normal"/>
    <w:qFormat/>
    <w:pPr>
      <w:spacing w:before="0" w:after="220"/>
      <w:jc w:val="center"/>
    </w:pPr>
    <w:rPr/>
  </w:style>
  <w:style w:type="paragraph" w:styleId="Address" w:customStyle="1">
    <w:name w:val="address"/>
    <w:basedOn w:val="Normal"/>
    <w:qFormat/>
    <w:pPr>
      <w:jc w:val="center"/>
    </w:pPr>
    <w:rPr>
      <w:sz w:val="18"/>
    </w:rPr>
  </w:style>
  <w:style w:type="paragraph" w:styleId="Email" w:customStyle="1">
    <w:name w:val="email"/>
    <w:basedOn w:val="Normal"/>
    <w:qFormat/>
    <w:pPr>
      <w:jc w:val="center"/>
    </w:pPr>
    <w:rPr>
      <w:rFonts w:ascii="Courier" w:hAnsi="Courier" w:cs="Courier"/>
      <w:sz w:val="18"/>
    </w:rPr>
  </w:style>
  <w:style w:type="paragraph" w:styleId="P1a" w:customStyle="1">
    <w:name w:val="p1a"/>
    <w:basedOn w:val="Normal"/>
    <w:qFormat/>
    <w:pPr>
      <w:ind w:hanging="0"/>
    </w:pPr>
    <w:rPr/>
  </w:style>
  <w:style w:type="paragraph" w:styleId="Abstract" w:customStyle="1">
    <w:name w:val="abstract"/>
    <w:basedOn w:val="P1a"/>
    <w:qFormat/>
    <w:pPr>
      <w:spacing w:before="600" w:after="120"/>
      <w:ind w:left="567" w:right="567" w:hanging="0"/>
    </w:pPr>
    <w:rPr>
      <w:sz w:val="18"/>
    </w:rPr>
  </w:style>
  <w:style w:type="paragraph" w:styleId="Heading1" w:customStyle="1">
    <w:name w:val="heading1"/>
    <w:basedOn w:val="Normal"/>
    <w:qFormat/>
    <w:pPr>
      <w:keepNext w:val="true"/>
      <w:keepLines/>
      <w:tabs>
        <w:tab w:val="left" w:pos="454" w:leader="none"/>
        <w:tab w:val="left" w:pos="709" w:leader="none"/>
      </w:tabs>
      <w:spacing w:before="240" w:after="280"/>
      <w:ind w:hanging="0"/>
    </w:pPr>
    <w:rPr>
      <w:b/>
      <w:sz w:val="24"/>
    </w:rPr>
  </w:style>
  <w:style w:type="paragraph" w:styleId="Estilo" w:customStyle="1">
    <w:name w:val="Estilo"/>
    <w:qFormat/>
    <w:pPr>
      <w:widowControl w:val="false"/>
      <w:tabs>
        <w:tab w:val="clear" w:pos="708"/>
        <w:tab w:val="left" w:pos="709" w:leader="none"/>
      </w:tabs>
      <w:suppressAutoHyphens w:val="true"/>
      <w:bidi w:val="0"/>
      <w:spacing w:before="0" w:after="0"/>
      <w:jc w:val="left"/>
    </w:pPr>
    <w:rPr>
      <w:rFonts w:ascii="Tahoma" w:hAnsi="Tahoma" w:eastAsia="Batang;바탕" w:cs="Tahoma"/>
      <w:color w:val="00000A"/>
      <w:spacing w:val="-1"/>
      <w:kern w:val="0"/>
      <w:sz w:val="24"/>
      <w:szCs w:val="20"/>
      <w:shd w:fill="FFFFFF" w:val="clear"/>
      <w:lang w:val="en-US" w:eastAsia="zh-CN" w:bidi="ar-SA"/>
    </w:rPr>
  </w:style>
  <w:style w:type="paragraph" w:styleId="Referenceitem" w:customStyle="1">
    <w:name w:val="referenceitem"/>
    <w:basedOn w:val="Normal"/>
    <w:qFormat/>
    <w:pPr>
      <w:ind w:left="227" w:hanging="227"/>
    </w:pPr>
    <w:rPr>
      <w:sz w:val="18"/>
    </w:rPr>
  </w:style>
  <w:style w:type="paragraph" w:styleId="BodyText3">
    <w:name w:val="Body Text 3"/>
    <w:basedOn w:val="Normal"/>
    <w:qFormat/>
    <w:pPr>
      <w:spacing w:before="0" w:after="120"/>
    </w:pPr>
    <w:rPr>
      <w:color w:val="000000"/>
    </w:rPr>
  </w:style>
  <w:style w:type="paragraph" w:styleId="Style20">
    <w:name w:val="Footer"/>
    <w:basedOn w:val="Normal"/>
    <w:pPr>
      <w:suppressLineNumbers/>
      <w:tabs>
        <w:tab w:val="left" w:pos="709" w:leader="none"/>
        <w:tab w:val="center" w:pos="4536" w:leader="none"/>
        <w:tab w:val="right" w:pos="9072" w:leader="none"/>
      </w:tabs>
    </w:pPr>
    <w:rPr/>
  </w:style>
  <w:style w:type="paragraph" w:styleId="Heading2" w:customStyle="1">
    <w:name w:val="heading2"/>
    <w:basedOn w:val="Normal"/>
    <w:qFormat/>
    <w:pPr>
      <w:keepNext w:val="true"/>
      <w:keepLines/>
      <w:tabs>
        <w:tab w:val="left" w:pos="510" w:leader="none"/>
        <w:tab w:val="left" w:pos="709" w:leader="none"/>
      </w:tabs>
      <w:spacing w:before="440" w:after="220"/>
      <w:ind w:hanging="0"/>
    </w:pPr>
    <w:rPr>
      <w:b/>
    </w:rPr>
  </w:style>
  <w:style w:type="paragraph" w:styleId="Heading3" w:customStyle="1">
    <w:name w:val="heading3"/>
    <w:basedOn w:val="Normal"/>
    <w:qFormat/>
    <w:pPr>
      <w:keepNext w:val="true"/>
      <w:keepLines/>
      <w:tabs>
        <w:tab w:val="left" w:pos="284" w:leader="none"/>
        <w:tab w:val="left" w:pos="709" w:leader="none"/>
      </w:tabs>
      <w:spacing w:before="320" w:after="0"/>
      <w:ind w:hanging="0"/>
    </w:pPr>
    <w:rPr>
      <w:b/>
    </w:rPr>
  </w:style>
  <w:style w:type="paragraph" w:styleId="Equation" w:customStyle="1">
    <w:name w:val="equation"/>
    <w:basedOn w:val="Normal"/>
    <w:qFormat/>
    <w:pPr>
      <w:tabs>
        <w:tab w:val="left" w:pos="709" w:leader="none"/>
        <w:tab w:val="left" w:pos="6918" w:leader="none"/>
      </w:tabs>
      <w:spacing w:before="120" w:after="120"/>
      <w:ind w:left="227" w:firstLine="227"/>
      <w:jc w:val="center"/>
    </w:pPr>
    <w:rPr/>
  </w:style>
  <w:style w:type="paragraph" w:styleId="Figurelegend" w:customStyle="1">
    <w:name w:val="figure legend"/>
    <w:basedOn w:val="Normal"/>
    <w:qFormat/>
    <w:pPr>
      <w:keepNext w:val="true"/>
      <w:keepLines/>
      <w:spacing w:before="120" w:after="240"/>
      <w:ind w:hanging="0"/>
    </w:pPr>
    <w:rPr>
      <w:sz w:val="18"/>
    </w:rPr>
  </w:style>
  <w:style w:type="paragraph" w:styleId="Tabletitle" w:customStyle="1">
    <w:name w:val="table title"/>
    <w:basedOn w:val="Normal"/>
    <w:qFormat/>
    <w:pPr>
      <w:keepNext w:val="true"/>
      <w:keepLines/>
      <w:spacing w:before="240" w:after="120"/>
      <w:ind w:hanging="0"/>
    </w:pPr>
    <w:rPr>
      <w:sz w:val="18"/>
      <w:lang w:val="de-DE"/>
    </w:rPr>
  </w:style>
  <w:style w:type="paragraph" w:styleId="Runningheadleft" w:customStyle="1">
    <w:name w:val="Running head - left"/>
    <w:basedOn w:val="Normal"/>
    <w:qFormat/>
    <w:pPr>
      <w:tabs>
        <w:tab w:val="left" w:pos="680" w:leader="none"/>
        <w:tab w:val="left" w:pos="709" w:leader="none"/>
        <w:tab w:val="right" w:pos="6237" w:leader="none"/>
        <w:tab w:val="right" w:pos="6917" w:leader="none"/>
      </w:tabs>
      <w:spacing w:before="0" w:after="240"/>
      <w:ind w:hanging="0"/>
      <w:jc w:val="left"/>
    </w:pPr>
    <w:rPr>
      <w:sz w:val="18"/>
    </w:rPr>
  </w:style>
  <w:style w:type="paragraph" w:styleId="Runningheadright" w:customStyle="1">
    <w:name w:val="Running head - right"/>
    <w:basedOn w:val="Runningheadleft"/>
    <w:qFormat/>
    <w:pPr>
      <w:jc w:val="right"/>
    </w:pPr>
    <w:rPr/>
  </w:style>
  <w:style w:type="paragraph" w:styleId="Item" w:customStyle="1">
    <w:name w:val="Item"/>
    <w:basedOn w:val="Normal"/>
    <w:qFormat/>
    <w:pPr>
      <w:tabs>
        <w:tab w:val="left" w:pos="709" w:leader="none"/>
        <w:tab w:val="left" w:pos="908" w:leader="none"/>
        <w:tab w:val="left" w:pos="1135" w:leader="none"/>
      </w:tabs>
      <w:ind w:left="227" w:hanging="227"/>
    </w:pPr>
    <w:rPr/>
  </w:style>
  <w:style w:type="paragraph" w:styleId="BulletItem" w:customStyle="1">
    <w:name w:val="Bullet Item"/>
    <w:basedOn w:val="Item"/>
    <w:qFormat/>
    <w:pPr/>
    <w:rPr/>
  </w:style>
  <w:style w:type="paragraph" w:styleId="NumberedItem" w:customStyle="1">
    <w:name w:val="Numbered Item"/>
    <w:basedOn w:val="Item"/>
    <w:qFormat/>
    <w:pPr/>
    <w:rPr/>
  </w:style>
  <w:style w:type="paragraph" w:styleId="Programcode" w:customStyle="1">
    <w:name w:val="programcode"/>
    <w:basedOn w:val="Normal"/>
    <w:qFormat/>
    <w:pPr>
      <w:tabs>
        <w:tab w:val="left" w:pos="709" w:leader="none"/>
        <w:tab w:val="left" w:pos="2042" w:leader="none"/>
        <w:tab w:val="left" w:pos="2212" w:leader="none"/>
        <w:tab w:val="left" w:pos="2382" w:leader="none"/>
        <w:tab w:val="left" w:pos="2552" w:leader="none"/>
        <w:tab w:val="left" w:pos="2722" w:leader="none"/>
        <w:tab w:val="left" w:pos="2892" w:leader="none"/>
        <w:tab w:val="left" w:pos="3062" w:leader="none"/>
        <w:tab w:val="left" w:pos="3233" w:leader="none"/>
      </w:tabs>
      <w:spacing w:before="120" w:after="120"/>
      <w:ind w:left="227" w:hanging="0"/>
      <w:jc w:val="left"/>
    </w:pPr>
    <w:rPr>
      <w:rFonts w:ascii="Courier" w:hAnsi="Courier" w:cs="Courier"/>
    </w:rPr>
  </w:style>
  <w:style w:type="paragraph" w:styleId="FunotentextFootnote" w:customStyle="1">
    <w:name w:val="Fußnotentext.Footnote"/>
    <w:basedOn w:val="Normal"/>
    <w:qFormat/>
    <w:pPr>
      <w:tabs>
        <w:tab w:val="left" w:pos="680" w:leader="none"/>
        <w:tab w:val="left" w:pos="709" w:leader="none"/>
      </w:tabs>
      <w:ind w:left="170" w:hanging="170"/>
    </w:pPr>
    <w:rPr>
      <w:sz w:val="18"/>
    </w:rPr>
  </w:style>
  <w:style w:type="paragraph" w:styleId="Heading4" w:customStyle="1">
    <w:name w:val="heading4"/>
    <w:basedOn w:val="Normal"/>
    <w:qFormat/>
    <w:pPr>
      <w:spacing w:before="320" w:after="0"/>
      <w:ind w:hanging="0"/>
    </w:pPr>
    <w:rPr>
      <w:i/>
    </w:rPr>
  </w:style>
  <w:style w:type="paragraph" w:styleId="BodyTextIndent2">
    <w:name w:val="Body Text Indent 2"/>
    <w:basedOn w:val="Normal"/>
    <w:qFormat/>
    <w:pPr/>
    <w:rPr/>
  </w:style>
  <w:style w:type="paragraph" w:styleId="BodyTextIndent3">
    <w:name w:val="Body Text Indent 3"/>
    <w:basedOn w:val="Normal"/>
    <w:qFormat/>
    <w:pPr>
      <w:spacing w:lineRule="atLeast" w:line="264"/>
      <w:ind w:firstLine="454"/>
    </w:pPr>
    <w:rPr>
      <w:rFonts w:ascii="Times New Roman" w:hAnsi="Times New Roman" w:cs="Times New Roman"/>
      <w:sz w:val="22"/>
      <w:lang w:val="ru-RU"/>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Style23" w:customStyle="1">
    <w:name w:val="Содержимое врезки"/>
    <w:basedOn w:val="Textbody"/>
    <w:qFormat/>
    <w:pPr/>
    <w:rPr/>
  </w:style>
  <w:style w:type="paragraph" w:styleId="Style24">
    <w:name w:val="Footnote Text"/>
    <w:basedOn w:val="Normal"/>
    <w:pPr/>
    <w:rPr/>
  </w:style>
  <w:style w:type="paragraph" w:styleId="LOnormal">
    <w:name w:val="LO-normal"/>
    <w:qFormat/>
    <w:pPr>
      <w:widowControl/>
      <w:suppressAutoHyphens w:val="true"/>
      <w:bidi w:val="0"/>
      <w:spacing w:lineRule="auto" w:line="276" w:before="0" w:after="0"/>
      <w:jc w:val="left"/>
    </w:pPr>
    <w:rPr>
      <w:rFonts w:ascii="Calibri" w:hAnsi="Calibri" w:eastAsia="" w:cs="" w:asciiTheme="minorHAnsi" w:cstheme="minorBidi" w:eastAsiaTheme="minorEastAsia" w:hAnsiTheme="minorHAnsi"/>
      <w:color w:val="auto"/>
      <w:kern w:val="0"/>
      <w:sz w:val="20"/>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constructicon.github.io/russian/"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LibreOffice/7.1.3.2$Windows_X86_64 LibreOffice_project/47f78053abe362b9384784d31a6e56f8511eb1c1</Application>
  <AppVersion>15.0000</AppVersion>
  <Pages>11</Pages>
  <Words>2122</Words>
  <Characters>12520</Characters>
  <CharactersWithSpaces>14610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2017-04-04T19:12:00Z</dcterms:created>
  <dc:creator>Corpora2006</dc:creator>
  <dc:description/>
  <dc:language>ru-RU</dc:language>
  <cp:lastModifiedBy/>
  <dcterms:modified xsi:type="dcterms:W3CDTF">2021-05-26T11:44:08Z</dcterms:modified>
  <cp:revision>14</cp:revision>
  <dc:subject/>
  <dc:title>Publications_rus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